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B038" w14:textId="77777777" w:rsidR="00C70178" w:rsidRPr="002C1820" w:rsidRDefault="00C70178" w:rsidP="00C70178">
      <w:pPr>
        <w:rPr>
          <w:rFonts w:ascii="Arial" w:hAnsi="Arial" w:cs="Arial"/>
          <w:lang w:val="en-ZA"/>
        </w:rPr>
      </w:pPr>
      <w:r w:rsidRPr="002C1820">
        <w:rPr>
          <w:rFonts w:ascii="Arial" w:hAnsi="Arial" w:cs="Arial"/>
          <w:noProof/>
        </w:rPr>
        <w:drawing>
          <wp:anchor distT="0" distB="0" distL="114300" distR="114300" simplePos="0" relativeHeight="251660800" behindDoc="0" locked="0" layoutInCell="1" allowOverlap="1" wp14:anchorId="70C756DB" wp14:editId="2A5C1276">
            <wp:simplePos x="0" y="0"/>
            <wp:positionH relativeFrom="margin">
              <wp:align>center</wp:align>
            </wp:positionH>
            <wp:positionV relativeFrom="paragraph">
              <wp:posOffset>0</wp:posOffset>
            </wp:positionV>
            <wp:extent cx="2057400" cy="1743075"/>
            <wp:effectExtent l="0" t="0" r="0" b="9525"/>
            <wp:wrapSquare wrapText="bothSides"/>
            <wp:docPr id="9" name="Picture 9" descr="UJ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J_logo_ENG"/>
                    <pic:cNvPicPr>
                      <a:picLocks noChangeAspect="1" noChangeArrowheads="1"/>
                    </pic:cNvPicPr>
                  </pic:nvPicPr>
                  <pic:blipFill>
                    <a:blip r:embed="rId7" cstate="print"/>
                    <a:srcRect/>
                    <a:stretch>
                      <a:fillRect/>
                    </a:stretch>
                  </pic:blipFill>
                  <pic:spPr bwMode="auto">
                    <a:xfrm>
                      <a:off x="0" y="0"/>
                      <a:ext cx="2057400" cy="1743075"/>
                    </a:xfrm>
                    <a:prstGeom prst="rect">
                      <a:avLst/>
                    </a:prstGeom>
                    <a:noFill/>
                    <a:ln w="9525">
                      <a:noFill/>
                      <a:miter lim="800000"/>
                      <a:headEnd/>
                      <a:tailEnd/>
                    </a:ln>
                  </pic:spPr>
                </pic:pic>
              </a:graphicData>
            </a:graphic>
          </wp:anchor>
        </w:drawing>
      </w:r>
    </w:p>
    <w:p w14:paraId="7E323646" w14:textId="77777777" w:rsidR="00C70178" w:rsidRPr="002C1820" w:rsidRDefault="00C70178" w:rsidP="00C70178">
      <w:pPr>
        <w:rPr>
          <w:rFonts w:ascii="Arial" w:hAnsi="Arial" w:cs="Arial"/>
          <w:lang w:val="en-ZA"/>
        </w:rPr>
      </w:pPr>
    </w:p>
    <w:p w14:paraId="675904C7" w14:textId="77777777" w:rsidR="00C70178" w:rsidRPr="002C1820" w:rsidRDefault="00C70178" w:rsidP="00C70178">
      <w:pPr>
        <w:rPr>
          <w:rFonts w:ascii="Arial" w:hAnsi="Arial" w:cs="Arial"/>
          <w:lang w:val="en-ZA"/>
        </w:rPr>
      </w:pPr>
    </w:p>
    <w:p w14:paraId="5D192F1E" w14:textId="77777777" w:rsidR="00C70178" w:rsidRPr="002C1820" w:rsidRDefault="00C70178" w:rsidP="00C70178">
      <w:pPr>
        <w:rPr>
          <w:rFonts w:ascii="Arial" w:hAnsi="Arial" w:cs="Arial"/>
          <w:lang w:val="en-ZA"/>
        </w:rPr>
      </w:pPr>
    </w:p>
    <w:p w14:paraId="2A317029" w14:textId="77777777" w:rsidR="00C70178" w:rsidRPr="002C1820" w:rsidRDefault="00C70178" w:rsidP="00C70178">
      <w:pPr>
        <w:rPr>
          <w:rFonts w:ascii="Arial" w:hAnsi="Arial" w:cs="Arial"/>
          <w:lang w:val="en-ZA"/>
        </w:rPr>
      </w:pPr>
    </w:p>
    <w:p w14:paraId="45A89BB4" w14:textId="77777777" w:rsidR="00C70178" w:rsidRPr="002C1820" w:rsidRDefault="00C70178" w:rsidP="00C70178">
      <w:pPr>
        <w:rPr>
          <w:rFonts w:ascii="Arial" w:hAnsi="Arial" w:cs="Arial"/>
          <w:lang w:val="en-ZA"/>
        </w:rPr>
      </w:pPr>
    </w:p>
    <w:p w14:paraId="706A14D1" w14:textId="77777777" w:rsidR="00C70178" w:rsidRPr="002C1820" w:rsidRDefault="00C70178" w:rsidP="00C70178">
      <w:pPr>
        <w:jc w:val="center"/>
        <w:rPr>
          <w:rFonts w:ascii="Arial" w:hAnsi="Arial" w:cs="Arial"/>
          <w:b/>
          <w:sz w:val="36"/>
          <w:szCs w:val="28"/>
          <w:lang w:val="en-ZA"/>
        </w:rPr>
      </w:pPr>
    </w:p>
    <w:p w14:paraId="30AD7A42" w14:textId="77777777" w:rsidR="00C70178" w:rsidRPr="002C1820" w:rsidRDefault="00C70178" w:rsidP="00C70178">
      <w:pPr>
        <w:jc w:val="center"/>
        <w:rPr>
          <w:rFonts w:ascii="Arial" w:hAnsi="Arial" w:cs="Arial"/>
          <w:b/>
          <w:sz w:val="36"/>
          <w:szCs w:val="28"/>
          <w:lang w:val="en-ZA"/>
        </w:rPr>
      </w:pPr>
    </w:p>
    <w:p w14:paraId="0A37F1D9" w14:textId="77777777" w:rsidR="00C70178" w:rsidRPr="002C1820" w:rsidRDefault="00C70178" w:rsidP="00C70178">
      <w:pPr>
        <w:jc w:val="center"/>
        <w:rPr>
          <w:rFonts w:ascii="Arial" w:hAnsi="Arial" w:cs="Arial"/>
          <w:b/>
          <w:sz w:val="32"/>
          <w:szCs w:val="32"/>
          <w:lang w:val="en-ZA"/>
        </w:rPr>
      </w:pPr>
    </w:p>
    <w:p w14:paraId="1F45CA55" w14:textId="77777777" w:rsidR="00C70178" w:rsidRPr="002C1820" w:rsidRDefault="00C70178" w:rsidP="00C70178">
      <w:pPr>
        <w:jc w:val="center"/>
        <w:rPr>
          <w:rFonts w:ascii="Arial" w:hAnsi="Arial" w:cs="Arial"/>
          <w:b/>
          <w:sz w:val="36"/>
          <w:szCs w:val="28"/>
          <w:lang w:val="en-ZA"/>
        </w:rPr>
      </w:pPr>
    </w:p>
    <w:p w14:paraId="536FD0B5" w14:textId="77777777" w:rsidR="00C70178" w:rsidRPr="002C1820" w:rsidRDefault="00C70178" w:rsidP="00C70178">
      <w:pPr>
        <w:jc w:val="center"/>
        <w:rPr>
          <w:rFonts w:ascii="Arial" w:hAnsi="Arial" w:cs="Arial"/>
          <w:b/>
          <w:sz w:val="36"/>
          <w:szCs w:val="28"/>
          <w:lang w:val="en-ZA"/>
        </w:rPr>
      </w:pPr>
      <w:r w:rsidRPr="002C1820">
        <w:rPr>
          <w:rFonts w:ascii="Arial" w:hAnsi="Arial" w:cs="Arial"/>
          <w:b/>
          <w:sz w:val="36"/>
          <w:szCs w:val="28"/>
          <w:lang w:val="en-ZA"/>
        </w:rPr>
        <w:t>UNIVERSITY OF JOHANNESBURG</w:t>
      </w:r>
    </w:p>
    <w:p w14:paraId="03A68194" w14:textId="77777777" w:rsidR="00C70178" w:rsidRPr="002C1820" w:rsidRDefault="00C70178" w:rsidP="00C70178">
      <w:pPr>
        <w:jc w:val="center"/>
        <w:rPr>
          <w:rFonts w:ascii="Arial" w:hAnsi="Arial" w:cs="Arial"/>
          <w:b/>
          <w:sz w:val="32"/>
          <w:lang w:val="en-ZA"/>
        </w:rPr>
      </w:pPr>
    </w:p>
    <w:p w14:paraId="25C5CBBB" w14:textId="77777777" w:rsidR="00C70178" w:rsidRPr="002C1820" w:rsidRDefault="00C70178" w:rsidP="00C70178">
      <w:pPr>
        <w:jc w:val="center"/>
        <w:rPr>
          <w:rFonts w:ascii="Arial" w:hAnsi="Arial" w:cs="Arial"/>
          <w:b/>
          <w:sz w:val="32"/>
          <w:lang w:val="en-ZA"/>
        </w:rPr>
      </w:pPr>
      <w:r w:rsidRPr="002C1820">
        <w:rPr>
          <w:rFonts w:ascii="Arial" w:hAnsi="Arial" w:cs="Arial"/>
          <w:b/>
          <w:sz w:val="32"/>
          <w:lang w:val="en-ZA"/>
        </w:rPr>
        <w:t>DEPARTMENT OF ACCOUNTANCY</w:t>
      </w:r>
    </w:p>
    <w:p w14:paraId="30258AEB" w14:textId="77777777" w:rsidR="00C70178" w:rsidRPr="002C1820" w:rsidRDefault="00C70178" w:rsidP="00C70178">
      <w:pPr>
        <w:jc w:val="center"/>
        <w:rPr>
          <w:rFonts w:ascii="Arial" w:hAnsi="Arial" w:cs="Arial"/>
          <w:b/>
          <w:sz w:val="32"/>
          <w:lang w:val="en-ZA"/>
        </w:rPr>
      </w:pPr>
    </w:p>
    <w:p w14:paraId="2B4F25E0" w14:textId="77777777" w:rsidR="00C70178" w:rsidRPr="002C1820" w:rsidRDefault="00C70178" w:rsidP="00C70178">
      <w:pPr>
        <w:jc w:val="center"/>
        <w:rPr>
          <w:rFonts w:ascii="Arial" w:hAnsi="Arial" w:cs="Arial"/>
          <w:b/>
          <w:sz w:val="32"/>
          <w:lang w:val="en-ZA"/>
        </w:rPr>
      </w:pPr>
      <w:r w:rsidRPr="002C1820">
        <w:rPr>
          <w:rFonts w:ascii="Arial" w:hAnsi="Arial" w:cs="Arial"/>
          <w:b/>
          <w:sz w:val="32"/>
          <w:lang w:val="en-ZA"/>
        </w:rPr>
        <w:t>2021</w:t>
      </w:r>
    </w:p>
    <w:p w14:paraId="166CC750" w14:textId="77777777" w:rsidR="00C70178" w:rsidRPr="002C1820" w:rsidRDefault="00C70178" w:rsidP="00C70178">
      <w:pPr>
        <w:jc w:val="center"/>
        <w:rPr>
          <w:rFonts w:ascii="Arial" w:hAnsi="Arial" w:cs="Arial"/>
          <w:b/>
          <w:sz w:val="32"/>
          <w:lang w:val="en-ZA"/>
        </w:rPr>
      </w:pPr>
    </w:p>
    <w:p w14:paraId="6626FFBB" w14:textId="77777777" w:rsidR="00C70178" w:rsidRPr="002C1820" w:rsidRDefault="00C70178" w:rsidP="00C70178">
      <w:pPr>
        <w:jc w:val="center"/>
        <w:rPr>
          <w:rFonts w:ascii="Arial" w:hAnsi="Arial" w:cs="Arial"/>
          <w:b/>
          <w:sz w:val="32"/>
          <w:szCs w:val="32"/>
          <w:lang w:val="en-ZA"/>
        </w:rPr>
      </w:pPr>
      <w:r w:rsidRPr="002C1820">
        <w:rPr>
          <w:rFonts w:ascii="Arial" w:hAnsi="Arial" w:cs="Arial"/>
          <w:b/>
          <w:sz w:val="32"/>
          <w:szCs w:val="32"/>
          <w:lang w:val="en-ZA"/>
        </w:rPr>
        <w:t>POSTGRADUATE DIPLOMA IN ACCOUNTING SCIENCE</w:t>
      </w:r>
    </w:p>
    <w:p w14:paraId="012DA791" w14:textId="77777777" w:rsidR="00C70178" w:rsidRPr="002C1820" w:rsidRDefault="00C70178" w:rsidP="00C70178">
      <w:pPr>
        <w:jc w:val="both"/>
        <w:rPr>
          <w:rFonts w:ascii="Arial" w:hAnsi="Arial" w:cs="Arial"/>
          <w:b/>
          <w:lang w:val="en-ZA"/>
        </w:rPr>
      </w:pPr>
    </w:p>
    <w:tbl>
      <w:tblPr>
        <w:tblStyle w:val="TableGrid1"/>
        <w:tblW w:w="0" w:type="auto"/>
        <w:tblInd w:w="122" w:type="dxa"/>
        <w:tblLook w:val="01E0" w:firstRow="1" w:lastRow="1" w:firstColumn="1" w:lastColumn="1" w:noHBand="0" w:noVBand="0"/>
      </w:tblPr>
      <w:tblGrid>
        <w:gridCol w:w="9506"/>
      </w:tblGrid>
      <w:tr w:rsidR="00C70178" w:rsidRPr="002C1820" w14:paraId="0438625A" w14:textId="77777777" w:rsidTr="00C2734D">
        <w:tc>
          <w:tcPr>
            <w:tcW w:w="9897" w:type="dxa"/>
          </w:tcPr>
          <w:p w14:paraId="4F82181A" w14:textId="77777777" w:rsidR="00C70178" w:rsidRPr="002C1820" w:rsidRDefault="00C70178" w:rsidP="00C2734D">
            <w:pPr>
              <w:jc w:val="center"/>
              <w:rPr>
                <w:rFonts w:ascii="Arial" w:hAnsi="Arial" w:cs="Arial"/>
                <w:b/>
                <w:lang w:val="en-ZA"/>
              </w:rPr>
            </w:pPr>
          </w:p>
          <w:p w14:paraId="4CE380A7" w14:textId="6C5CF0B8" w:rsidR="00C70178" w:rsidRPr="002C1820" w:rsidRDefault="00C70178" w:rsidP="00C2734D">
            <w:pPr>
              <w:jc w:val="center"/>
              <w:rPr>
                <w:rFonts w:ascii="Arial" w:hAnsi="Arial" w:cs="Arial"/>
                <w:b/>
                <w:lang w:val="en-ZA"/>
              </w:rPr>
            </w:pPr>
            <w:r w:rsidRPr="002C1820">
              <w:rPr>
                <w:rFonts w:ascii="Arial" w:hAnsi="Arial" w:cs="Arial"/>
                <w:b/>
                <w:lang w:val="en-ZA"/>
              </w:rPr>
              <w:t xml:space="preserve">SESSION </w:t>
            </w:r>
            <w:r w:rsidR="00FB6B4A" w:rsidRPr="002C1820">
              <w:rPr>
                <w:rFonts w:ascii="Arial" w:hAnsi="Arial" w:cs="Arial"/>
                <w:b/>
                <w:lang w:val="en-ZA"/>
              </w:rPr>
              <w:t>3</w:t>
            </w:r>
          </w:p>
          <w:p w14:paraId="4ECB587D" w14:textId="77777777" w:rsidR="00C70178" w:rsidRPr="002C1820" w:rsidRDefault="00C70178" w:rsidP="00C2734D">
            <w:pPr>
              <w:jc w:val="center"/>
              <w:rPr>
                <w:rFonts w:ascii="Arial" w:hAnsi="Arial" w:cs="Arial"/>
                <w:b/>
                <w:lang w:val="en-ZA"/>
              </w:rPr>
            </w:pPr>
          </w:p>
          <w:p w14:paraId="6A0E9ABC" w14:textId="77777777" w:rsidR="00C70178" w:rsidRPr="002C1820" w:rsidRDefault="00C70178" w:rsidP="00C2734D">
            <w:pPr>
              <w:jc w:val="center"/>
              <w:rPr>
                <w:rFonts w:ascii="Arial" w:hAnsi="Arial" w:cs="Arial"/>
                <w:b/>
                <w:lang w:val="en-ZA"/>
              </w:rPr>
            </w:pPr>
            <w:r w:rsidRPr="002C1820">
              <w:rPr>
                <w:rFonts w:ascii="Arial" w:hAnsi="Arial" w:cs="Arial"/>
                <w:b/>
                <w:lang w:val="en-ZA"/>
              </w:rPr>
              <w:t>OCTOBER ASSESSMENT OPPORTUNITY</w:t>
            </w:r>
          </w:p>
          <w:p w14:paraId="4D530AA5" w14:textId="448BC5BE" w:rsidR="00C70178" w:rsidRPr="002C1820" w:rsidRDefault="00FB6B4A" w:rsidP="00C2734D">
            <w:pPr>
              <w:jc w:val="center"/>
              <w:rPr>
                <w:rFonts w:ascii="Arial" w:hAnsi="Arial" w:cs="Arial"/>
                <w:b/>
                <w:lang w:val="en-ZA"/>
              </w:rPr>
            </w:pPr>
            <w:r w:rsidRPr="002C1820">
              <w:rPr>
                <w:rFonts w:ascii="Arial" w:hAnsi="Arial" w:cs="Arial"/>
                <w:b/>
                <w:lang w:val="en-ZA"/>
              </w:rPr>
              <w:t xml:space="preserve">26 </w:t>
            </w:r>
            <w:r w:rsidR="00C70178" w:rsidRPr="002C1820">
              <w:rPr>
                <w:rFonts w:ascii="Arial" w:hAnsi="Arial" w:cs="Arial"/>
                <w:b/>
                <w:lang w:val="en-ZA"/>
              </w:rPr>
              <w:t>October 2021</w:t>
            </w:r>
          </w:p>
          <w:p w14:paraId="05CC2872" w14:textId="77777777" w:rsidR="00C70178" w:rsidRPr="002C1820" w:rsidRDefault="00C70178" w:rsidP="00C2734D">
            <w:pPr>
              <w:jc w:val="center"/>
              <w:rPr>
                <w:rFonts w:ascii="Arial" w:hAnsi="Arial" w:cs="Arial"/>
                <w:b/>
                <w:lang w:val="en-ZA"/>
              </w:rPr>
            </w:pPr>
          </w:p>
        </w:tc>
      </w:tr>
    </w:tbl>
    <w:p w14:paraId="0221CE5F" w14:textId="77777777" w:rsidR="00C70178" w:rsidRPr="002C1820" w:rsidRDefault="00C70178" w:rsidP="00C70178">
      <w:pPr>
        <w:rPr>
          <w:rFonts w:ascii="Arial" w:hAnsi="Arial" w:cs="Arial"/>
          <w:lang w:val="en-ZA"/>
        </w:rPr>
      </w:pPr>
    </w:p>
    <w:p w14:paraId="65F6C469" w14:textId="302DA860" w:rsidR="00C70178" w:rsidRPr="002C1820" w:rsidRDefault="00C70178" w:rsidP="00C70178">
      <w:pPr>
        <w:ind w:left="720" w:hanging="720"/>
        <w:jc w:val="center"/>
        <w:rPr>
          <w:rFonts w:ascii="Arial" w:hAnsi="Arial" w:cs="Arial"/>
          <w:lang w:val="en-ZA"/>
        </w:rPr>
      </w:pPr>
      <w:r w:rsidRPr="002C1820">
        <w:rPr>
          <w:rFonts w:ascii="Arial" w:hAnsi="Arial" w:cs="Arial"/>
          <w:lang w:val="en-ZA"/>
        </w:rPr>
        <w:t xml:space="preserve">This document consists of </w:t>
      </w:r>
      <w:r w:rsidR="005275EC" w:rsidRPr="006529BA">
        <w:rPr>
          <w:rFonts w:ascii="Arial" w:hAnsi="Arial" w:cs="Arial"/>
          <w:lang w:val="en-ZA"/>
        </w:rPr>
        <w:t xml:space="preserve">8 </w:t>
      </w:r>
      <w:r w:rsidRPr="006529BA">
        <w:rPr>
          <w:rFonts w:ascii="Arial" w:hAnsi="Arial" w:cs="Arial"/>
          <w:lang w:val="en-ZA"/>
        </w:rPr>
        <w:t>pages</w:t>
      </w:r>
      <w:r w:rsidRPr="002C1820">
        <w:rPr>
          <w:rFonts w:ascii="Arial" w:hAnsi="Arial" w:cs="Arial"/>
          <w:lang w:val="en-ZA"/>
        </w:rPr>
        <w:t xml:space="preserve"> including the cover page</w:t>
      </w:r>
    </w:p>
    <w:p w14:paraId="46D9EF4D" w14:textId="77777777" w:rsidR="00C70178" w:rsidRPr="002C1820" w:rsidRDefault="00C70178" w:rsidP="00C70178">
      <w:pPr>
        <w:rPr>
          <w:rFonts w:ascii="Arial" w:hAnsi="Arial" w:cs="Arial"/>
          <w:lang w:val="en-ZA"/>
        </w:rPr>
      </w:pPr>
    </w:p>
    <w:p w14:paraId="31BE30D2" w14:textId="77777777" w:rsidR="00C70178" w:rsidRPr="002C1820" w:rsidRDefault="00C70178" w:rsidP="00C70178">
      <w:pPr>
        <w:tabs>
          <w:tab w:val="right" w:pos="9900"/>
        </w:tabs>
        <w:rPr>
          <w:rFonts w:ascii="Arial" w:hAnsi="Arial" w:cs="Arial"/>
          <w:b/>
          <w:lang w:val="en-ZA"/>
        </w:rPr>
      </w:pPr>
      <w:r w:rsidRPr="002C1820">
        <w:rPr>
          <w:rFonts w:ascii="Arial" w:hAnsi="Arial" w:cs="Arial"/>
          <w:b/>
          <w:lang w:val="en-ZA"/>
        </w:rPr>
        <w:t>MARKS:  100</w:t>
      </w:r>
      <w:r w:rsidRPr="002C1820">
        <w:rPr>
          <w:rFonts w:ascii="Arial" w:hAnsi="Arial" w:cs="Arial"/>
          <w:b/>
          <w:lang w:val="en-ZA"/>
        </w:rPr>
        <w:tab/>
        <w:t>READING TIME:  30 MINUTES</w:t>
      </w:r>
    </w:p>
    <w:p w14:paraId="6863A594" w14:textId="77777777" w:rsidR="00C70178" w:rsidRPr="002C1820" w:rsidRDefault="00C70178" w:rsidP="00C70178">
      <w:pPr>
        <w:tabs>
          <w:tab w:val="right" w:pos="9900"/>
        </w:tabs>
        <w:rPr>
          <w:rFonts w:ascii="Arial" w:hAnsi="Arial" w:cs="Arial"/>
          <w:b/>
          <w:lang w:val="en-ZA"/>
        </w:rPr>
      </w:pPr>
      <w:r w:rsidRPr="002C1820">
        <w:rPr>
          <w:rFonts w:ascii="Arial" w:hAnsi="Arial" w:cs="Arial"/>
          <w:b/>
          <w:lang w:val="en-ZA"/>
        </w:rPr>
        <w:tab/>
        <w:t>WRITING TIME:  150 MINUTES</w:t>
      </w:r>
    </w:p>
    <w:p w14:paraId="51D40EEF" w14:textId="77777777" w:rsidR="00C70178" w:rsidRPr="002C1820" w:rsidRDefault="00C70178" w:rsidP="00C70178">
      <w:pPr>
        <w:rPr>
          <w:rFonts w:ascii="Arial" w:hAnsi="Arial" w:cs="Arial"/>
          <w:lang w:val="en-Z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4251"/>
      </w:tblGrid>
      <w:tr w:rsidR="00C70178" w:rsidRPr="002C1820" w14:paraId="746970FD" w14:textId="77777777" w:rsidTr="006529BA">
        <w:trPr>
          <w:jc w:val="center"/>
        </w:trPr>
        <w:tc>
          <w:tcPr>
            <w:tcW w:w="9638" w:type="dxa"/>
            <w:gridSpan w:val="2"/>
          </w:tcPr>
          <w:p w14:paraId="4F4DBD71" w14:textId="77777777" w:rsidR="00C70178" w:rsidRPr="002C1820" w:rsidRDefault="00C70178" w:rsidP="00C2734D">
            <w:pPr>
              <w:ind w:left="-59"/>
              <w:rPr>
                <w:rFonts w:ascii="Arial" w:hAnsi="Arial" w:cs="Arial"/>
                <w:b/>
                <w:bCs/>
                <w:lang w:val="en-ZA"/>
              </w:rPr>
            </w:pPr>
            <w:r w:rsidRPr="002C1820">
              <w:rPr>
                <w:rFonts w:ascii="Arial" w:hAnsi="Arial" w:cs="Arial"/>
                <w:b/>
                <w:bCs/>
                <w:lang w:val="en-ZA"/>
              </w:rPr>
              <w:t>ASSESSORS</w:t>
            </w:r>
          </w:p>
        </w:tc>
      </w:tr>
      <w:tr w:rsidR="00C70178" w:rsidRPr="002C1820" w14:paraId="6494925C" w14:textId="77777777" w:rsidTr="006A31BB">
        <w:trPr>
          <w:jc w:val="center"/>
        </w:trPr>
        <w:tc>
          <w:tcPr>
            <w:tcW w:w="5387" w:type="dxa"/>
          </w:tcPr>
          <w:p w14:paraId="0C208B0E" w14:textId="77777777" w:rsidR="00C70178" w:rsidRPr="002C1820" w:rsidRDefault="00C70178" w:rsidP="00C2734D">
            <w:pPr>
              <w:ind w:left="-59"/>
              <w:rPr>
                <w:rFonts w:ascii="Arial" w:hAnsi="Arial" w:cs="Arial"/>
                <w:b/>
                <w:bCs/>
                <w:u w:val="single"/>
                <w:lang w:val="en-ZA"/>
              </w:rPr>
            </w:pPr>
          </w:p>
        </w:tc>
        <w:tc>
          <w:tcPr>
            <w:tcW w:w="4251" w:type="dxa"/>
          </w:tcPr>
          <w:p w14:paraId="5783565A" w14:textId="77777777" w:rsidR="00C70178" w:rsidRPr="002C1820" w:rsidRDefault="00C70178" w:rsidP="00C2734D">
            <w:pPr>
              <w:ind w:left="-59"/>
              <w:rPr>
                <w:rFonts w:ascii="Arial" w:hAnsi="Arial" w:cs="Arial"/>
                <w:b/>
                <w:bCs/>
                <w:u w:val="single"/>
                <w:lang w:val="en-ZA"/>
              </w:rPr>
            </w:pPr>
          </w:p>
        </w:tc>
      </w:tr>
      <w:tr w:rsidR="00C70178" w:rsidRPr="002C1820" w14:paraId="5A651465" w14:textId="77777777" w:rsidTr="006A31BB">
        <w:trPr>
          <w:jc w:val="center"/>
        </w:trPr>
        <w:tc>
          <w:tcPr>
            <w:tcW w:w="5387" w:type="dxa"/>
          </w:tcPr>
          <w:p w14:paraId="32BFC131" w14:textId="77777777" w:rsidR="00C70178" w:rsidRPr="002C1820" w:rsidRDefault="00C70178" w:rsidP="00C2734D">
            <w:pPr>
              <w:ind w:left="-59"/>
              <w:rPr>
                <w:rFonts w:ascii="Arial" w:hAnsi="Arial" w:cs="Arial"/>
                <w:b/>
                <w:bCs/>
                <w:u w:val="single"/>
                <w:lang w:val="en-ZA"/>
              </w:rPr>
            </w:pPr>
            <w:r w:rsidRPr="002C1820">
              <w:rPr>
                <w:rFonts w:ascii="Arial" w:hAnsi="Arial" w:cs="Arial"/>
                <w:b/>
                <w:bCs/>
                <w:u w:val="single"/>
                <w:lang w:val="en-ZA"/>
              </w:rPr>
              <w:t>Auditing:</w:t>
            </w:r>
          </w:p>
        </w:tc>
        <w:tc>
          <w:tcPr>
            <w:tcW w:w="4251" w:type="dxa"/>
          </w:tcPr>
          <w:p w14:paraId="0163529D" w14:textId="77777777" w:rsidR="00C70178" w:rsidRPr="002C1820" w:rsidRDefault="00C70178" w:rsidP="00C2734D">
            <w:pPr>
              <w:ind w:left="-59"/>
              <w:rPr>
                <w:rFonts w:ascii="Arial" w:hAnsi="Arial" w:cs="Arial"/>
                <w:b/>
                <w:bCs/>
                <w:u w:val="single"/>
                <w:lang w:val="en-ZA"/>
              </w:rPr>
            </w:pPr>
            <w:r w:rsidRPr="002C1820">
              <w:rPr>
                <w:rFonts w:ascii="Arial" w:hAnsi="Arial" w:cs="Arial"/>
                <w:b/>
                <w:bCs/>
                <w:u w:val="single"/>
                <w:lang w:val="en-ZA"/>
              </w:rPr>
              <w:t>Accounting:</w:t>
            </w:r>
          </w:p>
        </w:tc>
      </w:tr>
      <w:tr w:rsidR="006529BA" w:rsidRPr="002C1820" w14:paraId="1E8FE183" w14:textId="77777777" w:rsidTr="006A31BB">
        <w:trPr>
          <w:jc w:val="center"/>
        </w:trPr>
        <w:tc>
          <w:tcPr>
            <w:tcW w:w="5387" w:type="dxa"/>
          </w:tcPr>
          <w:p w14:paraId="72CC4BD8" w14:textId="6EA5300E" w:rsidR="006529BA" w:rsidRPr="002C1820" w:rsidRDefault="006529BA" w:rsidP="006529BA">
            <w:pPr>
              <w:ind w:left="-59"/>
              <w:rPr>
                <w:rFonts w:ascii="Arial" w:hAnsi="Arial" w:cs="Arial"/>
                <w:bCs/>
                <w:lang w:val="en-ZA"/>
              </w:rPr>
            </w:pPr>
            <w:r>
              <w:rPr>
                <w:rFonts w:ascii="Arial" w:hAnsi="Arial" w:cs="Arial"/>
                <w:bCs/>
                <w:lang w:val="af-ZA"/>
              </w:rPr>
              <w:t>Ms Vanessa van Dyk</w:t>
            </w:r>
          </w:p>
        </w:tc>
        <w:tc>
          <w:tcPr>
            <w:tcW w:w="4251" w:type="dxa"/>
          </w:tcPr>
          <w:p w14:paraId="22868B04" w14:textId="1BD88FBB" w:rsidR="006529BA" w:rsidRPr="002C1820" w:rsidRDefault="006529BA" w:rsidP="006529BA">
            <w:pPr>
              <w:ind w:left="-59"/>
              <w:rPr>
                <w:rFonts w:ascii="Arial" w:hAnsi="Arial" w:cs="Arial"/>
                <w:bCs/>
                <w:lang w:val="en-ZA"/>
              </w:rPr>
            </w:pPr>
            <w:r w:rsidRPr="00C736FE">
              <w:rPr>
                <w:rFonts w:ascii="Arial" w:hAnsi="Arial" w:cs="Arial"/>
                <w:bCs/>
                <w:lang w:val="af-ZA"/>
              </w:rPr>
              <w:t>M</w:t>
            </w:r>
            <w:r>
              <w:rPr>
                <w:rFonts w:ascii="Arial" w:hAnsi="Arial" w:cs="Arial"/>
                <w:bCs/>
                <w:lang w:val="af-ZA"/>
              </w:rPr>
              <w:t>s</w:t>
            </w:r>
            <w:r w:rsidRPr="00C736FE">
              <w:rPr>
                <w:rFonts w:ascii="Arial" w:hAnsi="Arial" w:cs="Arial"/>
                <w:bCs/>
                <w:lang w:val="af-ZA"/>
              </w:rPr>
              <w:t xml:space="preserve"> </w:t>
            </w:r>
            <w:r>
              <w:rPr>
                <w:rFonts w:ascii="Arial" w:hAnsi="Arial" w:cs="Arial"/>
                <w:bCs/>
                <w:lang w:val="af-ZA"/>
              </w:rPr>
              <w:t>Karabo Sihiya</w:t>
            </w:r>
          </w:p>
        </w:tc>
      </w:tr>
      <w:tr w:rsidR="006529BA" w:rsidRPr="002C1820" w14:paraId="39F9C270" w14:textId="77777777" w:rsidTr="006A31BB">
        <w:trPr>
          <w:jc w:val="center"/>
        </w:trPr>
        <w:tc>
          <w:tcPr>
            <w:tcW w:w="5387" w:type="dxa"/>
          </w:tcPr>
          <w:p w14:paraId="031740F8" w14:textId="52317E33" w:rsidR="006529BA" w:rsidRPr="002C1820" w:rsidRDefault="006529BA" w:rsidP="006529BA">
            <w:pPr>
              <w:ind w:left="-59"/>
              <w:rPr>
                <w:rFonts w:ascii="Arial" w:hAnsi="Arial" w:cs="Arial"/>
                <w:bCs/>
                <w:lang w:val="en-ZA"/>
              </w:rPr>
            </w:pPr>
            <w:r>
              <w:rPr>
                <w:rFonts w:ascii="Arial" w:hAnsi="Arial" w:cs="Arial"/>
                <w:bCs/>
                <w:lang w:val="af-ZA"/>
              </w:rPr>
              <w:t>Mr Zander Lategan</w:t>
            </w:r>
          </w:p>
        </w:tc>
        <w:tc>
          <w:tcPr>
            <w:tcW w:w="4251" w:type="dxa"/>
          </w:tcPr>
          <w:p w14:paraId="2E2419AD" w14:textId="5E0EBC84" w:rsidR="006529BA" w:rsidRPr="002C1820" w:rsidRDefault="006529BA" w:rsidP="006529BA">
            <w:pPr>
              <w:ind w:left="-59"/>
              <w:rPr>
                <w:rFonts w:ascii="Arial" w:hAnsi="Arial" w:cs="Arial"/>
                <w:bCs/>
                <w:lang w:val="en-ZA"/>
              </w:rPr>
            </w:pPr>
            <w:r>
              <w:rPr>
                <w:rFonts w:ascii="Arial" w:hAnsi="Arial" w:cs="Arial"/>
                <w:bCs/>
                <w:lang w:val="af-ZA"/>
              </w:rPr>
              <w:t>Prof</w:t>
            </w:r>
            <w:r w:rsidRPr="00232229">
              <w:rPr>
                <w:rFonts w:ascii="Arial" w:hAnsi="Arial" w:cs="Arial"/>
                <w:bCs/>
                <w:lang w:val="af-ZA"/>
              </w:rPr>
              <w:t xml:space="preserve"> Ahmed Mohammadali-Haji</w:t>
            </w:r>
          </w:p>
        </w:tc>
      </w:tr>
      <w:tr w:rsidR="006529BA" w:rsidRPr="002C1820" w14:paraId="395261A5" w14:textId="77777777" w:rsidTr="006A31BB">
        <w:trPr>
          <w:jc w:val="center"/>
        </w:trPr>
        <w:tc>
          <w:tcPr>
            <w:tcW w:w="5387" w:type="dxa"/>
          </w:tcPr>
          <w:p w14:paraId="10CB15E4" w14:textId="4FC340C5" w:rsidR="006529BA" w:rsidRPr="002C1820" w:rsidRDefault="006529BA" w:rsidP="006529BA">
            <w:pPr>
              <w:ind w:left="-59"/>
              <w:rPr>
                <w:rFonts w:ascii="Arial" w:hAnsi="Arial" w:cs="Arial"/>
                <w:bCs/>
                <w:lang w:val="en-ZA"/>
              </w:rPr>
            </w:pPr>
            <w:r>
              <w:rPr>
                <w:rFonts w:ascii="Arial" w:hAnsi="Arial" w:cs="Arial"/>
                <w:bCs/>
                <w:lang w:val="af-ZA"/>
              </w:rPr>
              <w:t xml:space="preserve">Ms Elenor Jensen (PWC) </w:t>
            </w:r>
          </w:p>
        </w:tc>
        <w:tc>
          <w:tcPr>
            <w:tcW w:w="4251" w:type="dxa"/>
          </w:tcPr>
          <w:p w14:paraId="5A138140" w14:textId="76630E02" w:rsidR="006529BA" w:rsidRPr="002C1820" w:rsidRDefault="006529BA" w:rsidP="006529BA">
            <w:pPr>
              <w:ind w:left="-59"/>
              <w:rPr>
                <w:rFonts w:ascii="Arial" w:hAnsi="Arial" w:cs="Arial"/>
                <w:bCs/>
                <w:lang w:val="en-ZA"/>
              </w:rPr>
            </w:pPr>
            <w:r w:rsidRPr="00A16C17">
              <w:rPr>
                <w:rFonts w:ascii="Arial" w:hAnsi="Arial" w:cs="Arial"/>
                <w:bCs/>
                <w:lang w:val="af-ZA"/>
              </w:rPr>
              <w:t>Ms Nkabaneng Mashile (</w:t>
            </w:r>
            <w:r w:rsidR="006A31BB">
              <w:rPr>
                <w:rFonts w:ascii="Arial" w:hAnsi="Arial" w:cs="Arial"/>
                <w:bCs/>
                <w:lang w:val="af-ZA"/>
              </w:rPr>
              <w:t>SNG-GT</w:t>
            </w:r>
            <w:r w:rsidRPr="00A16C17">
              <w:rPr>
                <w:rFonts w:ascii="Arial" w:hAnsi="Arial" w:cs="Arial"/>
                <w:bCs/>
                <w:lang w:val="af-ZA"/>
              </w:rPr>
              <w:t>)</w:t>
            </w:r>
          </w:p>
        </w:tc>
      </w:tr>
      <w:tr w:rsidR="006529BA" w:rsidRPr="002C1820" w14:paraId="0F8D7EFA" w14:textId="77777777" w:rsidTr="006A31BB">
        <w:trPr>
          <w:jc w:val="center"/>
        </w:trPr>
        <w:tc>
          <w:tcPr>
            <w:tcW w:w="5387" w:type="dxa"/>
          </w:tcPr>
          <w:p w14:paraId="2878D846" w14:textId="77777777" w:rsidR="006529BA" w:rsidRPr="002C1820" w:rsidRDefault="006529BA" w:rsidP="006529BA">
            <w:pPr>
              <w:ind w:left="-59"/>
              <w:rPr>
                <w:rFonts w:ascii="Arial" w:hAnsi="Arial" w:cs="Arial"/>
                <w:b/>
                <w:bCs/>
                <w:lang w:val="en-ZA"/>
              </w:rPr>
            </w:pPr>
          </w:p>
        </w:tc>
        <w:tc>
          <w:tcPr>
            <w:tcW w:w="4251" w:type="dxa"/>
          </w:tcPr>
          <w:p w14:paraId="3F0DCD65" w14:textId="77777777" w:rsidR="006529BA" w:rsidRPr="002C1820" w:rsidRDefault="006529BA" w:rsidP="006529BA">
            <w:pPr>
              <w:ind w:left="-59"/>
              <w:rPr>
                <w:rFonts w:ascii="Arial" w:hAnsi="Arial" w:cs="Arial"/>
                <w:b/>
                <w:bCs/>
                <w:lang w:val="en-ZA"/>
              </w:rPr>
            </w:pPr>
          </w:p>
        </w:tc>
      </w:tr>
      <w:tr w:rsidR="006529BA" w:rsidRPr="002C1820" w14:paraId="066A40CF" w14:textId="77777777" w:rsidTr="006A31BB">
        <w:trPr>
          <w:jc w:val="center"/>
        </w:trPr>
        <w:tc>
          <w:tcPr>
            <w:tcW w:w="5387" w:type="dxa"/>
          </w:tcPr>
          <w:p w14:paraId="424CE3C9" w14:textId="77777777" w:rsidR="006529BA" w:rsidRPr="002C1820" w:rsidRDefault="006529BA" w:rsidP="006529BA">
            <w:pPr>
              <w:ind w:left="-59"/>
              <w:rPr>
                <w:rFonts w:ascii="Arial" w:hAnsi="Arial" w:cs="Arial"/>
                <w:b/>
                <w:bCs/>
                <w:u w:val="single"/>
                <w:lang w:val="en-ZA"/>
              </w:rPr>
            </w:pPr>
            <w:r w:rsidRPr="002C1820">
              <w:rPr>
                <w:rFonts w:ascii="Arial" w:hAnsi="Arial" w:cs="Arial"/>
                <w:b/>
                <w:bCs/>
                <w:u w:val="single"/>
                <w:lang w:val="en-ZA"/>
              </w:rPr>
              <w:t>Financial Management:</w:t>
            </w:r>
          </w:p>
        </w:tc>
        <w:tc>
          <w:tcPr>
            <w:tcW w:w="4251" w:type="dxa"/>
          </w:tcPr>
          <w:p w14:paraId="1ACB5AE2" w14:textId="77777777" w:rsidR="006529BA" w:rsidRPr="002C1820" w:rsidRDefault="006529BA" w:rsidP="006529BA">
            <w:pPr>
              <w:ind w:left="-59"/>
              <w:rPr>
                <w:rFonts w:ascii="Arial" w:hAnsi="Arial" w:cs="Arial"/>
                <w:b/>
                <w:bCs/>
                <w:u w:val="single"/>
                <w:lang w:val="en-ZA"/>
              </w:rPr>
            </w:pPr>
            <w:r w:rsidRPr="002C1820">
              <w:rPr>
                <w:rFonts w:ascii="Arial" w:hAnsi="Arial" w:cs="Arial"/>
                <w:b/>
                <w:bCs/>
                <w:u w:val="single"/>
                <w:lang w:val="en-ZA"/>
              </w:rPr>
              <w:t>Taxation:</w:t>
            </w:r>
          </w:p>
        </w:tc>
      </w:tr>
      <w:tr w:rsidR="006529BA" w:rsidRPr="002C1820" w14:paraId="240095FE" w14:textId="77777777" w:rsidTr="006A31BB">
        <w:trPr>
          <w:jc w:val="center"/>
        </w:trPr>
        <w:tc>
          <w:tcPr>
            <w:tcW w:w="5387" w:type="dxa"/>
          </w:tcPr>
          <w:p w14:paraId="3544FB39" w14:textId="1098A208" w:rsidR="006529BA" w:rsidRPr="002C1820" w:rsidRDefault="006529BA" w:rsidP="006529BA">
            <w:pPr>
              <w:ind w:left="-59"/>
              <w:rPr>
                <w:rFonts w:ascii="Arial" w:hAnsi="Arial" w:cs="Arial"/>
                <w:bCs/>
                <w:lang w:val="en-ZA"/>
              </w:rPr>
            </w:pPr>
            <w:r w:rsidRPr="00C736FE">
              <w:rPr>
                <w:rFonts w:ascii="Arial" w:hAnsi="Arial" w:cs="Arial"/>
                <w:bCs/>
                <w:lang w:val="af-ZA"/>
              </w:rPr>
              <w:t>M. Dewald Joubert</w:t>
            </w:r>
          </w:p>
        </w:tc>
        <w:tc>
          <w:tcPr>
            <w:tcW w:w="4251" w:type="dxa"/>
          </w:tcPr>
          <w:p w14:paraId="32669220" w14:textId="511D5ECF" w:rsidR="006529BA" w:rsidRPr="002C1820" w:rsidRDefault="006529BA" w:rsidP="006529BA">
            <w:pPr>
              <w:ind w:left="-59"/>
              <w:rPr>
                <w:rFonts w:ascii="Arial" w:hAnsi="Arial" w:cs="Arial"/>
                <w:bCs/>
                <w:lang w:val="en-ZA"/>
              </w:rPr>
            </w:pPr>
            <w:r>
              <w:rPr>
                <w:rFonts w:ascii="Arial" w:hAnsi="Arial" w:cs="Arial"/>
                <w:bCs/>
                <w:lang w:val="af-ZA"/>
              </w:rPr>
              <w:t>Mr Muneer Hassan</w:t>
            </w:r>
          </w:p>
        </w:tc>
      </w:tr>
      <w:tr w:rsidR="006529BA" w:rsidRPr="002C1820" w14:paraId="283350A8" w14:textId="77777777" w:rsidTr="006A31BB">
        <w:trPr>
          <w:jc w:val="center"/>
        </w:trPr>
        <w:tc>
          <w:tcPr>
            <w:tcW w:w="5387" w:type="dxa"/>
          </w:tcPr>
          <w:p w14:paraId="0D5DF6C5" w14:textId="4A8CC5ED" w:rsidR="006529BA" w:rsidRPr="002C1820" w:rsidRDefault="006529BA" w:rsidP="006529BA">
            <w:pPr>
              <w:ind w:left="-59"/>
              <w:rPr>
                <w:rFonts w:ascii="Arial" w:hAnsi="Arial" w:cs="Arial"/>
                <w:bCs/>
                <w:lang w:val="en-ZA"/>
              </w:rPr>
            </w:pPr>
            <w:r>
              <w:rPr>
                <w:rFonts w:ascii="Arial" w:hAnsi="Arial" w:cs="Arial"/>
                <w:bCs/>
                <w:lang w:val="af-ZA"/>
              </w:rPr>
              <w:t>Mr Jelvin Griffioen</w:t>
            </w:r>
          </w:p>
        </w:tc>
        <w:tc>
          <w:tcPr>
            <w:tcW w:w="4251" w:type="dxa"/>
          </w:tcPr>
          <w:p w14:paraId="68D0AABF" w14:textId="6ECAFD3E" w:rsidR="006529BA" w:rsidRPr="002C1820" w:rsidRDefault="006529BA" w:rsidP="006529BA">
            <w:pPr>
              <w:ind w:left="-59"/>
              <w:rPr>
                <w:rFonts w:ascii="Arial" w:hAnsi="Arial" w:cs="Arial"/>
                <w:bCs/>
                <w:lang w:val="en-ZA"/>
              </w:rPr>
            </w:pPr>
            <w:r>
              <w:rPr>
                <w:rFonts w:ascii="Arial" w:hAnsi="Arial" w:cs="Arial"/>
                <w:bCs/>
                <w:lang w:val="af-ZA"/>
              </w:rPr>
              <w:t>Ms Michelle van Heerden</w:t>
            </w:r>
          </w:p>
        </w:tc>
      </w:tr>
      <w:tr w:rsidR="006529BA" w:rsidRPr="002C1820" w14:paraId="65001BFB" w14:textId="77777777" w:rsidTr="006A31BB">
        <w:trPr>
          <w:jc w:val="center"/>
        </w:trPr>
        <w:tc>
          <w:tcPr>
            <w:tcW w:w="5387" w:type="dxa"/>
          </w:tcPr>
          <w:p w14:paraId="4586E5E0" w14:textId="1591F7B5" w:rsidR="006529BA" w:rsidRPr="002C1820" w:rsidRDefault="006529BA" w:rsidP="006529BA">
            <w:pPr>
              <w:ind w:left="-59"/>
              <w:rPr>
                <w:rFonts w:ascii="Arial" w:hAnsi="Arial" w:cs="Arial"/>
                <w:bCs/>
                <w:lang w:val="en-ZA"/>
              </w:rPr>
            </w:pPr>
            <w:r>
              <w:rPr>
                <w:rFonts w:ascii="Arial" w:hAnsi="Arial" w:cs="Arial"/>
                <w:bCs/>
                <w:lang w:val="af-ZA"/>
              </w:rPr>
              <w:t>Ms Stephani Coetzee (IIEMSA)</w:t>
            </w:r>
          </w:p>
        </w:tc>
        <w:tc>
          <w:tcPr>
            <w:tcW w:w="4251" w:type="dxa"/>
          </w:tcPr>
          <w:p w14:paraId="632D897B" w14:textId="7C622FC0" w:rsidR="006529BA" w:rsidRPr="002C1820" w:rsidRDefault="006529BA" w:rsidP="006529BA">
            <w:pPr>
              <w:ind w:left="-59"/>
              <w:rPr>
                <w:rFonts w:ascii="Arial" w:hAnsi="Arial" w:cs="Arial"/>
                <w:bCs/>
                <w:lang w:val="en-ZA"/>
              </w:rPr>
            </w:pPr>
            <w:r>
              <w:rPr>
                <w:rFonts w:ascii="Arial" w:hAnsi="Arial" w:cs="Arial"/>
                <w:bCs/>
                <w:lang w:val="af-ZA"/>
              </w:rPr>
              <w:t>Ms Neo Toothe (UNISA)</w:t>
            </w:r>
          </w:p>
        </w:tc>
      </w:tr>
      <w:tr w:rsidR="006529BA" w:rsidRPr="002C1820" w14:paraId="43B8A65A" w14:textId="77777777" w:rsidTr="006A31BB">
        <w:trPr>
          <w:jc w:val="center"/>
        </w:trPr>
        <w:tc>
          <w:tcPr>
            <w:tcW w:w="5387" w:type="dxa"/>
          </w:tcPr>
          <w:p w14:paraId="503E6664" w14:textId="77777777" w:rsidR="006529BA" w:rsidRPr="002C1820" w:rsidRDefault="006529BA" w:rsidP="006529BA">
            <w:pPr>
              <w:ind w:left="-59"/>
              <w:rPr>
                <w:rFonts w:ascii="Arial" w:hAnsi="Arial" w:cs="Arial"/>
                <w:bCs/>
                <w:lang w:val="en-ZA"/>
              </w:rPr>
            </w:pPr>
          </w:p>
        </w:tc>
        <w:tc>
          <w:tcPr>
            <w:tcW w:w="4251" w:type="dxa"/>
          </w:tcPr>
          <w:p w14:paraId="04EAEDFD" w14:textId="77777777" w:rsidR="006529BA" w:rsidRPr="002C1820" w:rsidRDefault="006529BA" w:rsidP="006529BA">
            <w:pPr>
              <w:ind w:left="-59"/>
              <w:rPr>
                <w:rFonts w:ascii="Arial" w:hAnsi="Arial" w:cs="Arial"/>
                <w:bCs/>
                <w:lang w:val="en-ZA"/>
              </w:rPr>
            </w:pPr>
          </w:p>
        </w:tc>
      </w:tr>
      <w:tr w:rsidR="006529BA" w:rsidRPr="002C1820" w14:paraId="2D141825" w14:textId="77777777" w:rsidTr="006A31BB">
        <w:trPr>
          <w:jc w:val="center"/>
        </w:trPr>
        <w:tc>
          <w:tcPr>
            <w:tcW w:w="5387" w:type="dxa"/>
          </w:tcPr>
          <w:p w14:paraId="1DD2A151" w14:textId="77777777" w:rsidR="006529BA" w:rsidRPr="002C1820" w:rsidRDefault="006529BA" w:rsidP="006529BA">
            <w:pPr>
              <w:ind w:left="-59"/>
              <w:rPr>
                <w:rFonts w:ascii="Arial" w:hAnsi="Arial" w:cs="Arial"/>
                <w:bCs/>
                <w:lang w:val="en-ZA"/>
              </w:rPr>
            </w:pPr>
          </w:p>
        </w:tc>
        <w:tc>
          <w:tcPr>
            <w:tcW w:w="4251" w:type="dxa"/>
          </w:tcPr>
          <w:p w14:paraId="34835301" w14:textId="77777777" w:rsidR="006529BA" w:rsidRPr="002C1820" w:rsidRDefault="006529BA" w:rsidP="006529BA">
            <w:pPr>
              <w:ind w:left="-59"/>
              <w:rPr>
                <w:rFonts w:ascii="Arial" w:hAnsi="Arial" w:cs="Arial"/>
                <w:bCs/>
                <w:lang w:val="en-ZA"/>
              </w:rPr>
            </w:pPr>
          </w:p>
        </w:tc>
      </w:tr>
      <w:tr w:rsidR="006529BA" w:rsidRPr="002C1820" w14:paraId="1F23A6DD" w14:textId="77777777" w:rsidTr="006529BA">
        <w:trPr>
          <w:jc w:val="center"/>
        </w:trPr>
        <w:tc>
          <w:tcPr>
            <w:tcW w:w="9638" w:type="dxa"/>
            <w:gridSpan w:val="2"/>
          </w:tcPr>
          <w:p w14:paraId="76EF018E" w14:textId="77777777" w:rsidR="006529BA" w:rsidRPr="002C1820" w:rsidRDefault="006529BA" w:rsidP="006529BA">
            <w:pPr>
              <w:ind w:left="-59"/>
              <w:jc w:val="center"/>
              <w:rPr>
                <w:rFonts w:ascii="Arial" w:hAnsi="Arial" w:cs="Arial"/>
                <w:b/>
                <w:bCs/>
                <w:sz w:val="28"/>
                <w:lang w:val="en-ZA"/>
              </w:rPr>
            </w:pPr>
          </w:p>
          <w:p w14:paraId="4A1B94AE" w14:textId="77777777" w:rsidR="006529BA" w:rsidRPr="002C1820" w:rsidRDefault="006529BA" w:rsidP="006529BA">
            <w:pPr>
              <w:ind w:left="-59"/>
              <w:jc w:val="center"/>
              <w:rPr>
                <w:rFonts w:ascii="Arial" w:hAnsi="Arial" w:cs="Arial"/>
                <w:b/>
                <w:bCs/>
                <w:lang w:val="en-ZA"/>
              </w:rPr>
            </w:pPr>
            <w:r w:rsidRPr="002C1820">
              <w:rPr>
                <w:rFonts w:ascii="Arial" w:hAnsi="Arial" w:cs="Arial"/>
                <w:b/>
                <w:bCs/>
                <w:sz w:val="28"/>
                <w:lang w:val="en-ZA"/>
              </w:rPr>
              <w:t>INFORMATION DOCUMENT</w:t>
            </w:r>
          </w:p>
        </w:tc>
      </w:tr>
    </w:tbl>
    <w:p w14:paraId="35C522FC" w14:textId="77777777" w:rsidR="00C70178" w:rsidRPr="002C1820" w:rsidRDefault="00C70178" w:rsidP="00C70178">
      <w:pPr>
        <w:rPr>
          <w:lang w:val="en-ZA"/>
        </w:rPr>
      </w:pPr>
    </w:p>
    <w:p w14:paraId="66DBE7F3" w14:textId="77777777" w:rsidR="00EC23B0" w:rsidRPr="002C1820" w:rsidRDefault="00EC23B0" w:rsidP="00626D3C">
      <w:pPr>
        <w:rPr>
          <w:rFonts w:ascii="Arial" w:hAnsi="Arial" w:cs="Arial"/>
          <w:b/>
          <w:bCs/>
          <w:lang w:val="en-ZA"/>
        </w:rPr>
      </w:pPr>
    </w:p>
    <w:p w14:paraId="3F48AFE2" w14:textId="77777777" w:rsidR="00421E46" w:rsidRDefault="00421E46">
      <w:pPr>
        <w:spacing w:after="160" w:line="259" w:lineRule="auto"/>
        <w:rPr>
          <w:rFonts w:ascii="Arial" w:hAnsi="Arial"/>
          <w:b/>
          <w:lang w:val="en-ZA"/>
        </w:rPr>
      </w:pPr>
      <w:r>
        <w:rPr>
          <w:rFonts w:ascii="Arial" w:hAnsi="Arial"/>
          <w:b/>
          <w:lang w:val="en-ZA"/>
        </w:rPr>
        <w:br w:type="page"/>
      </w:r>
    </w:p>
    <w:p w14:paraId="1D5E3D48" w14:textId="2316DDD3" w:rsidR="00874907" w:rsidRPr="002C1820" w:rsidRDefault="006529BA" w:rsidP="006529BA">
      <w:pPr>
        <w:tabs>
          <w:tab w:val="right" w:pos="9638"/>
        </w:tabs>
        <w:rPr>
          <w:rFonts w:ascii="Arial" w:hAnsi="Arial"/>
          <w:b/>
          <w:lang w:val="en-ZA"/>
        </w:rPr>
      </w:pPr>
      <w:r>
        <w:rPr>
          <w:rFonts w:ascii="Arial" w:hAnsi="Arial"/>
          <w:b/>
          <w:lang w:val="en-ZA"/>
        </w:rPr>
        <w:lastRenderedPageBreak/>
        <w:t xml:space="preserve">SESSION 3 </w:t>
      </w:r>
      <w:r w:rsidR="00626D3C" w:rsidRPr="002C1820">
        <w:rPr>
          <w:rFonts w:ascii="Arial" w:hAnsi="Arial"/>
          <w:b/>
          <w:lang w:val="en-ZA"/>
        </w:rPr>
        <w:t>QUESTIO</w:t>
      </w:r>
      <w:r>
        <w:rPr>
          <w:rFonts w:ascii="Arial" w:hAnsi="Arial"/>
          <w:b/>
          <w:lang w:val="en-ZA"/>
        </w:rPr>
        <w:t>N 1</w:t>
      </w:r>
      <w:r w:rsidR="00626D3C" w:rsidRPr="002C1820">
        <w:rPr>
          <w:rFonts w:ascii="Arial" w:hAnsi="Arial"/>
          <w:b/>
          <w:lang w:val="en-ZA"/>
        </w:rPr>
        <w:tab/>
      </w:r>
      <w:r>
        <w:rPr>
          <w:rFonts w:ascii="Arial" w:hAnsi="Arial"/>
          <w:b/>
          <w:lang w:val="en-ZA"/>
        </w:rPr>
        <w:t>(</w:t>
      </w:r>
      <w:r w:rsidR="00626D3C" w:rsidRPr="002C1820">
        <w:rPr>
          <w:rFonts w:ascii="Arial" w:hAnsi="Arial"/>
          <w:b/>
          <w:lang w:val="en-ZA"/>
        </w:rPr>
        <w:t>100 MARKS</w:t>
      </w:r>
      <w:r>
        <w:rPr>
          <w:rFonts w:ascii="Arial" w:hAnsi="Arial"/>
          <w:b/>
          <w:lang w:val="en-ZA"/>
        </w:rPr>
        <w:t>)</w:t>
      </w:r>
    </w:p>
    <w:p w14:paraId="4361AB21" w14:textId="77777777" w:rsidR="00874907" w:rsidRPr="002C1820" w:rsidRDefault="00874907" w:rsidP="006529BA">
      <w:pPr>
        <w:rPr>
          <w:rFonts w:ascii="Arial" w:eastAsia="Arial" w:hAnsi="Arial" w:cs="Arial"/>
          <w:b/>
          <w:sz w:val="22"/>
          <w:szCs w:val="22"/>
          <w:lang w:val="en-ZA"/>
        </w:rPr>
      </w:pPr>
    </w:p>
    <w:p w14:paraId="14EEDEC4" w14:textId="51C49774" w:rsidR="00874907" w:rsidRPr="002C1820" w:rsidRDefault="00FB6B4A" w:rsidP="006529BA">
      <w:pPr>
        <w:jc w:val="both"/>
        <w:rPr>
          <w:rFonts w:ascii="Arial" w:hAnsi="Arial" w:cs="Arial"/>
          <w:color w:val="000000" w:themeColor="text1"/>
          <w:sz w:val="22"/>
          <w:szCs w:val="22"/>
          <w:lang w:val="en-ZA"/>
        </w:rPr>
      </w:pP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Group (Pty) Ltd</w:t>
      </w:r>
      <w:r w:rsidR="00B06FC4" w:rsidRPr="002C1820">
        <w:rPr>
          <w:rFonts w:ascii="Arial" w:hAnsi="Arial" w:cs="Arial"/>
          <w:color w:val="000000" w:themeColor="text1"/>
          <w:sz w:val="22"/>
          <w:szCs w:val="22"/>
          <w:lang w:val="en-ZA"/>
        </w:rPr>
        <w:t xml:space="preserve"> (</w:t>
      </w:r>
      <w:proofErr w:type="spellStart"/>
      <w:r w:rsidRPr="002C1820">
        <w:rPr>
          <w:rFonts w:ascii="Arial" w:hAnsi="Arial" w:cs="Arial"/>
          <w:color w:val="000000" w:themeColor="text1"/>
          <w:sz w:val="22"/>
          <w:szCs w:val="22"/>
          <w:lang w:val="en-ZA"/>
        </w:rPr>
        <w:t>BuyMore</w:t>
      </w:r>
      <w:proofErr w:type="spellEnd"/>
      <w:r w:rsidR="00B06FC4" w:rsidRPr="002C1820">
        <w:rPr>
          <w:rFonts w:ascii="Arial" w:hAnsi="Arial" w:cs="Arial"/>
          <w:color w:val="000000" w:themeColor="text1"/>
          <w:sz w:val="22"/>
          <w:szCs w:val="22"/>
          <w:lang w:val="en-ZA"/>
        </w:rPr>
        <w:t>)</w:t>
      </w:r>
      <w:r w:rsidR="00874907" w:rsidRPr="002C1820">
        <w:rPr>
          <w:rFonts w:ascii="Arial" w:hAnsi="Arial" w:cs="Arial"/>
          <w:color w:val="000000" w:themeColor="text1"/>
          <w:sz w:val="22"/>
          <w:szCs w:val="22"/>
          <w:lang w:val="en-ZA"/>
        </w:rPr>
        <w:t xml:space="preserve"> is a</w:t>
      </w:r>
      <w:r w:rsidR="00596AC7" w:rsidRPr="002C1820">
        <w:rPr>
          <w:rFonts w:ascii="Arial" w:hAnsi="Arial" w:cs="Arial"/>
          <w:color w:val="000000" w:themeColor="text1"/>
          <w:sz w:val="22"/>
          <w:szCs w:val="22"/>
          <w:lang w:val="en-ZA"/>
        </w:rPr>
        <w:t xml:space="preserve"> private</w:t>
      </w:r>
      <w:r w:rsidR="00874907" w:rsidRPr="002C1820">
        <w:rPr>
          <w:rFonts w:ascii="Arial" w:hAnsi="Arial" w:cs="Arial"/>
          <w:color w:val="000000" w:themeColor="text1"/>
          <w:sz w:val="22"/>
          <w:szCs w:val="22"/>
          <w:lang w:val="en-ZA"/>
        </w:rPr>
        <w:t xml:space="preserve"> retail group with </w:t>
      </w:r>
      <w:r w:rsidR="00596AC7" w:rsidRPr="002C1820">
        <w:rPr>
          <w:rFonts w:ascii="Arial" w:hAnsi="Arial" w:cs="Arial"/>
          <w:color w:val="000000" w:themeColor="text1"/>
          <w:sz w:val="22"/>
          <w:szCs w:val="22"/>
          <w:lang w:val="en-ZA"/>
        </w:rPr>
        <w:t>their</w:t>
      </w:r>
      <w:r w:rsidR="00874907" w:rsidRPr="002C1820">
        <w:rPr>
          <w:rFonts w:ascii="Arial" w:hAnsi="Arial" w:cs="Arial"/>
          <w:color w:val="000000" w:themeColor="text1"/>
          <w:sz w:val="22"/>
          <w:szCs w:val="22"/>
          <w:lang w:val="en-ZA"/>
        </w:rPr>
        <w:t xml:space="preserve"> head office located in Cape Town</w:t>
      </w:r>
      <w:r w:rsidR="00596AC7" w:rsidRPr="002C1820">
        <w:rPr>
          <w:rFonts w:ascii="Arial" w:hAnsi="Arial" w:cs="Arial"/>
          <w:color w:val="000000" w:themeColor="text1"/>
          <w:sz w:val="22"/>
          <w:szCs w:val="22"/>
          <w:lang w:val="en-ZA"/>
        </w:rPr>
        <w:t>.</w:t>
      </w:r>
      <w:r w:rsidR="00B06FC4" w:rsidRPr="002C1820">
        <w:rPr>
          <w:rFonts w:ascii="Arial" w:hAnsi="Arial" w:cs="Arial"/>
          <w:color w:val="000000" w:themeColor="text1"/>
          <w:sz w:val="22"/>
          <w:szCs w:val="22"/>
          <w:lang w:val="en-ZA"/>
        </w:rPr>
        <w:t xml:space="preserve">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w:t>
      </w:r>
      <w:r w:rsidR="0036076A" w:rsidRPr="002C1820">
        <w:rPr>
          <w:rFonts w:ascii="Arial" w:hAnsi="Arial" w:cs="Arial"/>
          <w:color w:val="000000" w:themeColor="text1"/>
          <w:sz w:val="22"/>
          <w:szCs w:val="22"/>
          <w:lang w:val="en-ZA"/>
        </w:rPr>
        <w:t>mainly speciali</w:t>
      </w:r>
      <w:r w:rsidR="00D514F0">
        <w:rPr>
          <w:rFonts w:ascii="Arial" w:hAnsi="Arial" w:cs="Arial"/>
          <w:color w:val="000000" w:themeColor="text1"/>
          <w:sz w:val="22"/>
          <w:szCs w:val="22"/>
          <w:lang w:val="en-ZA"/>
        </w:rPr>
        <w:t>s</w:t>
      </w:r>
      <w:r w:rsidR="0036076A" w:rsidRPr="002C1820">
        <w:rPr>
          <w:rFonts w:ascii="Arial" w:hAnsi="Arial" w:cs="Arial"/>
          <w:color w:val="000000" w:themeColor="text1"/>
          <w:sz w:val="22"/>
          <w:szCs w:val="22"/>
          <w:lang w:val="en-ZA"/>
        </w:rPr>
        <w:t xml:space="preserve">es in the </w:t>
      </w:r>
      <w:r w:rsidR="00B06FC4" w:rsidRPr="002C1820">
        <w:rPr>
          <w:rFonts w:ascii="Arial" w:hAnsi="Arial" w:cs="Arial"/>
          <w:color w:val="000000" w:themeColor="text1"/>
          <w:sz w:val="22"/>
          <w:szCs w:val="22"/>
          <w:lang w:val="en-ZA"/>
        </w:rPr>
        <w:t>retail</w:t>
      </w:r>
      <w:r w:rsidR="00874907" w:rsidRPr="002C1820">
        <w:rPr>
          <w:rFonts w:ascii="Arial" w:hAnsi="Arial" w:cs="Arial"/>
          <w:color w:val="000000" w:themeColor="text1"/>
          <w:sz w:val="22"/>
          <w:szCs w:val="22"/>
          <w:lang w:val="en-ZA"/>
        </w:rPr>
        <w:t xml:space="preserve"> businesses </w:t>
      </w:r>
      <w:r w:rsidR="0036076A" w:rsidRPr="002C1820">
        <w:rPr>
          <w:rFonts w:ascii="Arial" w:hAnsi="Arial" w:cs="Arial"/>
          <w:color w:val="000000" w:themeColor="text1"/>
          <w:sz w:val="22"/>
          <w:szCs w:val="22"/>
          <w:lang w:val="en-ZA"/>
        </w:rPr>
        <w:t xml:space="preserve">of selling food and furniture through its wholly-owned subsidiaries </w:t>
      </w:r>
      <w:r w:rsidR="00874907" w:rsidRPr="002C1820">
        <w:rPr>
          <w:rFonts w:ascii="Arial" w:hAnsi="Arial" w:cs="Arial"/>
          <w:color w:val="000000" w:themeColor="text1"/>
          <w:sz w:val="22"/>
          <w:szCs w:val="22"/>
          <w:lang w:val="en-ZA"/>
        </w:rPr>
        <w:t xml:space="preserve">–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Food</w:t>
      </w:r>
      <w:r w:rsidR="0036076A" w:rsidRPr="002C1820">
        <w:rPr>
          <w:rFonts w:ascii="Arial" w:hAnsi="Arial" w:cs="Arial"/>
          <w:color w:val="000000" w:themeColor="text1"/>
          <w:sz w:val="22"/>
          <w:szCs w:val="22"/>
          <w:lang w:val="en-ZA"/>
        </w:rPr>
        <w:t xml:space="preserve"> and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Furniture</w:t>
      </w:r>
      <w:r w:rsidR="0036076A" w:rsidRPr="002C1820">
        <w:rPr>
          <w:rFonts w:ascii="Arial" w:hAnsi="Arial" w:cs="Arial"/>
          <w:color w:val="000000" w:themeColor="text1"/>
          <w:sz w:val="22"/>
          <w:szCs w:val="22"/>
          <w:lang w:val="en-ZA"/>
        </w:rPr>
        <w:t>.</w:t>
      </w:r>
      <w:r w:rsidR="00874907" w:rsidRPr="002C1820">
        <w:rPr>
          <w:rFonts w:ascii="Arial" w:hAnsi="Arial" w:cs="Arial"/>
          <w:color w:val="000000" w:themeColor="text1"/>
          <w:sz w:val="22"/>
          <w:szCs w:val="22"/>
          <w:lang w:val="en-ZA"/>
        </w:rPr>
        <w:t xml:space="preserve"> </w:t>
      </w:r>
    </w:p>
    <w:p w14:paraId="2AE4CD83" w14:textId="77777777" w:rsidR="00874907" w:rsidRPr="002C1820" w:rsidRDefault="00874907" w:rsidP="006529BA">
      <w:pPr>
        <w:rPr>
          <w:rFonts w:ascii="Arial" w:eastAsia="Arial" w:hAnsi="Arial" w:cs="Arial"/>
          <w:b/>
          <w:color w:val="404040" w:themeColor="text1" w:themeTint="BF"/>
          <w:sz w:val="22"/>
          <w:szCs w:val="22"/>
          <w:lang w:val="en-ZA"/>
        </w:rPr>
      </w:pPr>
    </w:p>
    <w:p w14:paraId="26ACD8EF" w14:textId="3D50714D" w:rsidR="00E21D45" w:rsidRPr="002C1820" w:rsidRDefault="00FB6B4A" w:rsidP="006529BA">
      <w:pPr>
        <w:jc w:val="both"/>
        <w:rPr>
          <w:rFonts w:ascii="Arial" w:hAnsi="Arial" w:cs="Arial"/>
          <w:color w:val="000000" w:themeColor="text1"/>
          <w:sz w:val="22"/>
          <w:szCs w:val="22"/>
          <w:lang w:val="en-ZA"/>
        </w:rPr>
      </w:pPr>
      <w:proofErr w:type="spellStart"/>
      <w:r w:rsidRPr="002C1820">
        <w:rPr>
          <w:rFonts w:ascii="Arial" w:hAnsi="Arial" w:cs="Arial"/>
          <w:color w:val="000000" w:themeColor="text1"/>
          <w:sz w:val="22"/>
          <w:szCs w:val="22"/>
          <w:lang w:val="en-ZA"/>
        </w:rPr>
        <w:t>BuyMore</w:t>
      </w:r>
      <w:proofErr w:type="spellEnd"/>
      <w:r w:rsidR="00B06FC4" w:rsidRPr="002C1820">
        <w:rPr>
          <w:rFonts w:ascii="Arial" w:hAnsi="Arial" w:cs="Arial"/>
          <w:color w:val="000000" w:themeColor="text1"/>
          <w:sz w:val="22"/>
          <w:szCs w:val="22"/>
          <w:lang w:val="en-ZA"/>
        </w:rPr>
        <w:t xml:space="preserve"> was founded by </w:t>
      </w:r>
      <w:r w:rsidR="0036076A" w:rsidRPr="002C1820">
        <w:rPr>
          <w:rFonts w:ascii="Arial" w:hAnsi="Arial" w:cs="Arial"/>
          <w:color w:val="000000" w:themeColor="text1"/>
          <w:sz w:val="22"/>
          <w:szCs w:val="22"/>
          <w:lang w:val="en-ZA"/>
        </w:rPr>
        <w:t>Felicity</w:t>
      </w:r>
      <w:r w:rsidR="00874907" w:rsidRPr="002C1820">
        <w:rPr>
          <w:rFonts w:ascii="Arial" w:hAnsi="Arial" w:cs="Arial"/>
          <w:color w:val="000000" w:themeColor="text1"/>
          <w:sz w:val="22"/>
          <w:szCs w:val="22"/>
          <w:lang w:val="en-ZA"/>
        </w:rPr>
        <w:t xml:space="preserve"> </w:t>
      </w:r>
      <w:r w:rsidR="0036076A" w:rsidRPr="002C1820">
        <w:rPr>
          <w:rFonts w:ascii="Arial" w:hAnsi="Arial" w:cs="Arial"/>
          <w:color w:val="000000" w:themeColor="text1"/>
          <w:sz w:val="22"/>
          <w:szCs w:val="22"/>
          <w:lang w:val="en-ZA"/>
        </w:rPr>
        <w:t>More</w:t>
      </w:r>
      <w:r w:rsidR="00874907" w:rsidRPr="002C1820">
        <w:rPr>
          <w:rFonts w:ascii="Arial" w:hAnsi="Arial" w:cs="Arial"/>
          <w:color w:val="000000" w:themeColor="text1"/>
          <w:sz w:val="22"/>
          <w:szCs w:val="22"/>
          <w:lang w:val="en-ZA"/>
        </w:rPr>
        <w:t xml:space="preserve">, a visionary who has a reputation of “pushing the envelope”. The first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store opened in 1999 when </w:t>
      </w:r>
      <w:r w:rsidR="0036076A" w:rsidRPr="002C1820">
        <w:rPr>
          <w:rFonts w:ascii="Arial" w:hAnsi="Arial" w:cs="Arial"/>
          <w:color w:val="000000" w:themeColor="text1"/>
          <w:sz w:val="22"/>
          <w:szCs w:val="22"/>
          <w:lang w:val="en-ZA"/>
        </w:rPr>
        <w:t>Felicity</w:t>
      </w:r>
      <w:r w:rsidR="00874907" w:rsidRPr="002C1820">
        <w:rPr>
          <w:rFonts w:ascii="Arial" w:hAnsi="Arial" w:cs="Arial"/>
          <w:color w:val="000000" w:themeColor="text1"/>
          <w:sz w:val="22"/>
          <w:szCs w:val="22"/>
          <w:lang w:val="en-ZA"/>
        </w:rPr>
        <w:t xml:space="preserve"> purchased the Millennium Trading Store (Established 1900) in Claremont, Cape Town. </w:t>
      </w:r>
      <w:r w:rsidR="0036076A" w:rsidRPr="002C1820">
        <w:rPr>
          <w:rFonts w:ascii="Arial" w:hAnsi="Arial" w:cs="Arial"/>
          <w:color w:val="000000" w:themeColor="text1"/>
          <w:sz w:val="22"/>
          <w:szCs w:val="22"/>
          <w:lang w:val="en-ZA"/>
        </w:rPr>
        <w:t>Felicity</w:t>
      </w:r>
      <w:r w:rsidR="00874907" w:rsidRPr="002C1820">
        <w:rPr>
          <w:rFonts w:ascii="Arial" w:hAnsi="Arial" w:cs="Arial"/>
          <w:color w:val="000000" w:themeColor="text1"/>
          <w:sz w:val="22"/>
          <w:szCs w:val="22"/>
          <w:lang w:val="en-ZA"/>
        </w:rPr>
        <w:t xml:space="preserve">’s brothers, </w:t>
      </w:r>
      <w:r w:rsidR="000B5750" w:rsidRPr="002C1820">
        <w:rPr>
          <w:rFonts w:ascii="Arial" w:hAnsi="Arial" w:cs="Arial"/>
          <w:color w:val="000000" w:themeColor="text1"/>
          <w:sz w:val="22"/>
          <w:szCs w:val="22"/>
          <w:lang w:val="en-ZA"/>
        </w:rPr>
        <w:t>Sebastian</w:t>
      </w:r>
      <w:r w:rsidR="00874907" w:rsidRPr="002C1820">
        <w:rPr>
          <w:rFonts w:ascii="Arial" w:hAnsi="Arial" w:cs="Arial"/>
          <w:color w:val="000000" w:themeColor="text1"/>
          <w:sz w:val="22"/>
          <w:szCs w:val="22"/>
          <w:lang w:val="en-ZA"/>
        </w:rPr>
        <w:t xml:space="preserve"> and </w:t>
      </w:r>
      <w:r w:rsidR="005A13B6" w:rsidRPr="002C1820">
        <w:rPr>
          <w:rFonts w:ascii="Arial" w:hAnsi="Arial" w:cs="Arial"/>
          <w:color w:val="000000" w:themeColor="text1"/>
          <w:sz w:val="22"/>
          <w:szCs w:val="22"/>
          <w:lang w:val="en-ZA"/>
        </w:rPr>
        <w:t>Oscar</w:t>
      </w:r>
      <w:r w:rsidR="00874907" w:rsidRPr="002C1820">
        <w:rPr>
          <w:rFonts w:ascii="Arial" w:hAnsi="Arial" w:cs="Arial"/>
          <w:color w:val="000000" w:themeColor="text1"/>
          <w:sz w:val="22"/>
          <w:szCs w:val="22"/>
          <w:lang w:val="en-ZA"/>
        </w:rPr>
        <w:t xml:space="preserve"> assisted her with the purchase and the three siblings agreed on a 50%/25%/25% shareholding with </w:t>
      </w:r>
      <w:r w:rsidR="0036076A" w:rsidRPr="002C1820">
        <w:rPr>
          <w:rFonts w:ascii="Arial" w:hAnsi="Arial" w:cs="Arial"/>
          <w:color w:val="000000" w:themeColor="text1"/>
          <w:sz w:val="22"/>
          <w:szCs w:val="22"/>
          <w:lang w:val="en-ZA"/>
        </w:rPr>
        <w:t>Felicity</w:t>
      </w:r>
      <w:r w:rsidR="00874907" w:rsidRPr="002C1820">
        <w:rPr>
          <w:rFonts w:ascii="Arial" w:hAnsi="Arial" w:cs="Arial"/>
          <w:color w:val="000000" w:themeColor="text1"/>
          <w:sz w:val="22"/>
          <w:szCs w:val="22"/>
          <w:lang w:val="en-ZA"/>
        </w:rPr>
        <w:t xml:space="preserve"> holding the 50%. They renovated the building and totally rejuvenated the supermarket, which they </w:t>
      </w:r>
      <w:r w:rsidR="007A2DD9" w:rsidRPr="002C1820">
        <w:rPr>
          <w:rFonts w:ascii="Arial" w:hAnsi="Arial" w:cs="Arial"/>
          <w:color w:val="000000" w:themeColor="text1"/>
          <w:sz w:val="22"/>
          <w:szCs w:val="22"/>
          <w:lang w:val="en-ZA"/>
        </w:rPr>
        <w:t xml:space="preserve">then </w:t>
      </w:r>
      <w:r w:rsidR="00874907" w:rsidRPr="002C1820">
        <w:rPr>
          <w:rFonts w:ascii="Arial" w:hAnsi="Arial" w:cs="Arial"/>
          <w:color w:val="000000" w:themeColor="text1"/>
          <w:sz w:val="22"/>
          <w:szCs w:val="22"/>
          <w:lang w:val="en-ZA"/>
        </w:rPr>
        <w:t xml:space="preserve">named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w:t>
      </w:r>
      <w:r w:rsidR="00B104A7" w:rsidRPr="002C1820">
        <w:rPr>
          <w:rFonts w:ascii="Arial" w:hAnsi="Arial" w:cs="Arial"/>
          <w:color w:val="000000" w:themeColor="text1"/>
          <w:sz w:val="22"/>
          <w:szCs w:val="22"/>
          <w:lang w:val="en-ZA"/>
        </w:rPr>
        <w:t xml:space="preserve"> </w:t>
      </w:r>
      <w:r w:rsidR="00253141">
        <w:rPr>
          <w:rFonts w:ascii="Arial" w:hAnsi="Arial" w:cs="Arial"/>
          <w:color w:val="000000" w:themeColor="text1"/>
          <w:sz w:val="22"/>
          <w:szCs w:val="22"/>
          <w:lang w:val="en-ZA"/>
        </w:rPr>
        <w:t xml:space="preserve">The three </w:t>
      </w:r>
      <w:proofErr w:type="spellStart"/>
      <w:r w:rsidR="00253141">
        <w:rPr>
          <w:rFonts w:ascii="Arial" w:hAnsi="Arial" w:cs="Arial"/>
          <w:color w:val="000000" w:themeColor="text1"/>
          <w:sz w:val="22"/>
          <w:szCs w:val="22"/>
          <w:lang w:val="en-ZA"/>
        </w:rPr>
        <w:t>sibilings</w:t>
      </w:r>
      <w:proofErr w:type="spellEnd"/>
      <w:r w:rsidR="00253141">
        <w:rPr>
          <w:rFonts w:ascii="Arial" w:hAnsi="Arial" w:cs="Arial"/>
          <w:color w:val="000000" w:themeColor="text1"/>
          <w:sz w:val="22"/>
          <w:szCs w:val="22"/>
          <w:lang w:val="en-ZA"/>
        </w:rPr>
        <w:t xml:space="preserve"> are all executive directors of the </w:t>
      </w:r>
      <w:proofErr w:type="spellStart"/>
      <w:r w:rsidR="00253141">
        <w:rPr>
          <w:rFonts w:ascii="Arial" w:hAnsi="Arial" w:cs="Arial"/>
          <w:color w:val="000000" w:themeColor="text1"/>
          <w:sz w:val="22"/>
          <w:szCs w:val="22"/>
          <w:lang w:val="en-ZA"/>
        </w:rPr>
        <w:t>BuyMore</w:t>
      </w:r>
      <w:proofErr w:type="spellEnd"/>
      <w:r w:rsidR="00253141">
        <w:rPr>
          <w:rFonts w:ascii="Arial" w:hAnsi="Arial" w:cs="Arial"/>
          <w:color w:val="000000" w:themeColor="text1"/>
          <w:sz w:val="22"/>
          <w:szCs w:val="22"/>
          <w:lang w:val="en-ZA"/>
        </w:rPr>
        <w:t xml:space="preserve"> Group, with Felicity fulfilling the role of CEO and Chairman. Two other non-executive directors serve on the board, one is a significant supplier in the retail industry and other the wife of Sebastian, who is an expert in the IT industry and runs a very successful IT consulting firm. All decisions are taken by the </w:t>
      </w:r>
      <w:proofErr w:type="gramStart"/>
      <w:r w:rsidR="00253141">
        <w:rPr>
          <w:rFonts w:ascii="Arial" w:hAnsi="Arial" w:cs="Arial"/>
          <w:color w:val="000000" w:themeColor="text1"/>
          <w:sz w:val="22"/>
          <w:szCs w:val="22"/>
          <w:lang w:val="en-ZA"/>
        </w:rPr>
        <w:t>board</w:t>
      </w:r>
      <w:proofErr w:type="gramEnd"/>
      <w:r w:rsidR="00253141">
        <w:rPr>
          <w:rFonts w:ascii="Arial" w:hAnsi="Arial" w:cs="Arial"/>
          <w:color w:val="000000" w:themeColor="text1"/>
          <w:sz w:val="22"/>
          <w:szCs w:val="22"/>
          <w:lang w:val="en-ZA"/>
        </w:rPr>
        <w:t xml:space="preserve"> and they do not have any committees to support them in the execution of their duties.</w:t>
      </w:r>
    </w:p>
    <w:p w14:paraId="500B0118" w14:textId="77777777" w:rsidR="00E21D45" w:rsidRPr="002C1820" w:rsidRDefault="00E21D45" w:rsidP="006529BA">
      <w:pPr>
        <w:jc w:val="both"/>
        <w:rPr>
          <w:rFonts w:ascii="Arial" w:hAnsi="Arial" w:cs="Arial"/>
          <w:color w:val="000000" w:themeColor="text1"/>
          <w:sz w:val="22"/>
          <w:szCs w:val="22"/>
          <w:lang w:val="en-ZA"/>
        </w:rPr>
      </w:pPr>
    </w:p>
    <w:p w14:paraId="5135DF5E" w14:textId="160CD310" w:rsidR="00874907" w:rsidRPr="002C1820" w:rsidRDefault="00874907" w:rsidP="006529BA">
      <w:pPr>
        <w:widowControl w:val="0"/>
        <w:jc w:val="both"/>
        <w:rPr>
          <w:rFonts w:ascii="Arial" w:hAnsi="Arial" w:cs="Arial"/>
          <w:color w:val="000000" w:themeColor="text1"/>
          <w:sz w:val="22"/>
          <w:szCs w:val="22"/>
          <w:lang w:val="en-ZA"/>
        </w:rPr>
      </w:pPr>
      <w:r w:rsidRPr="002C1820">
        <w:rPr>
          <w:rFonts w:ascii="Arial" w:hAnsi="Arial" w:cs="Arial"/>
          <w:color w:val="000000" w:themeColor="text1"/>
          <w:sz w:val="22"/>
          <w:szCs w:val="22"/>
          <w:lang w:val="en-ZA"/>
        </w:rPr>
        <w:t xml:space="preserve">In 2003, </w:t>
      </w:r>
      <w:r w:rsidR="000B5750" w:rsidRPr="002C1820">
        <w:rPr>
          <w:rFonts w:ascii="Arial" w:hAnsi="Arial" w:cs="Arial"/>
          <w:color w:val="000000" w:themeColor="text1"/>
          <w:sz w:val="22"/>
          <w:szCs w:val="22"/>
          <w:lang w:val="en-ZA"/>
        </w:rPr>
        <w:t>Sebastian</w:t>
      </w:r>
      <w:r w:rsidRPr="002C1820">
        <w:rPr>
          <w:rFonts w:ascii="Arial" w:hAnsi="Arial" w:cs="Arial"/>
          <w:color w:val="000000" w:themeColor="text1"/>
          <w:sz w:val="22"/>
          <w:szCs w:val="22"/>
          <w:lang w:val="en-ZA"/>
        </w:rPr>
        <w:t xml:space="preserve"> and </w:t>
      </w:r>
      <w:r w:rsidR="005A13B6" w:rsidRPr="002C1820">
        <w:rPr>
          <w:rFonts w:ascii="Arial" w:hAnsi="Arial" w:cs="Arial"/>
          <w:color w:val="000000" w:themeColor="text1"/>
          <w:sz w:val="22"/>
          <w:szCs w:val="22"/>
          <w:lang w:val="en-ZA"/>
        </w:rPr>
        <w:t>Oscar</w:t>
      </w:r>
      <w:r w:rsidRPr="002C1820">
        <w:rPr>
          <w:rFonts w:ascii="Arial" w:hAnsi="Arial" w:cs="Arial"/>
          <w:color w:val="000000" w:themeColor="text1"/>
          <w:sz w:val="22"/>
          <w:szCs w:val="22"/>
          <w:lang w:val="en-ZA"/>
        </w:rPr>
        <w:t xml:space="preserve"> joined the business </w:t>
      </w:r>
      <w:proofErr w:type="gramStart"/>
      <w:r w:rsidR="000B5750" w:rsidRPr="002C1820">
        <w:rPr>
          <w:rFonts w:ascii="Arial" w:hAnsi="Arial" w:cs="Arial"/>
          <w:color w:val="000000" w:themeColor="text1"/>
          <w:sz w:val="22"/>
          <w:szCs w:val="22"/>
          <w:lang w:val="en-ZA"/>
        </w:rPr>
        <w:t>full-</w:t>
      </w:r>
      <w:r w:rsidRPr="002C1820">
        <w:rPr>
          <w:rFonts w:ascii="Arial" w:hAnsi="Arial" w:cs="Arial"/>
          <w:color w:val="000000" w:themeColor="text1"/>
          <w:sz w:val="22"/>
          <w:szCs w:val="22"/>
          <w:lang w:val="en-ZA"/>
        </w:rPr>
        <w:t>time</w:t>
      </w:r>
      <w:proofErr w:type="gramEnd"/>
      <w:r w:rsidRPr="002C1820">
        <w:rPr>
          <w:rFonts w:ascii="Arial" w:hAnsi="Arial" w:cs="Arial"/>
          <w:color w:val="000000" w:themeColor="text1"/>
          <w:sz w:val="22"/>
          <w:szCs w:val="22"/>
          <w:lang w:val="en-ZA"/>
        </w:rPr>
        <w:t xml:space="preserve"> and the siblings began an expansion programme, opening further stores in Sea Point and Wynberg. The new stores followed </w:t>
      </w:r>
      <w:r w:rsidR="0036076A" w:rsidRPr="002C1820">
        <w:rPr>
          <w:rFonts w:ascii="Arial" w:hAnsi="Arial" w:cs="Arial"/>
          <w:color w:val="000000" w:themeColor="text1"/>
          <w:sz w:val="22"/>
          <w:szCs w:val="22"/>
          <w:lang w:val="en-ZA"/>
        </w:rPr>
        <w:t>Felicity</w:t>
      </w:r>
      <w:r w:rsidRPr="002C1820">
        <w:rPr>
          <w:rFonts w:ascii="Arial" w:hAnsi="Arial" w:cs="Arial"/>
          <w:color w:val="000000" w:themeColor="text1"/>
          <w:sz w:val="22"/>
          <w:szCs w:val="22"/>
          <w:lang w:val="en-ZA"/>
        </w:rPr>
        <w:t>’s formula to the letter and, in due course, over the period from 2003 to 2010 more supermarkets were opened with the company expanding to other regions beyond the Western Cape.</w:t>
      </w:r>
    </w:p>
    <w:p w14:paraId="1AC6F756" w14:textId="77777777" w:rsidR="00874907" w:rsidRPr="002C1820" w:rsidRDefault="00874907" w:rsidP="006529BA">
      <w:pPr>
        <w:pStyle w:val="ListParagraph"/>
        <w:rPr>
          <w:rFonts w:ascii="Arial" w:hAnsi="Arial" w:cs="Arial"/>
          <w:color w:val="000000" w:themeColor="text1"/>
          <w:sz w:val="22"/>
          <w:szCs w:val="22"/>
          <w:lang w:val="en-ZA"/>
        </w:rPr>
      </w:pPr>
    </w:p>
    <w:p w14:paraId="5E0B5E14" w14:textId="0509B820" w:rsidR="00874907" w:rsidRPr="002C1820" w:rsidRDefault="00874907" w:rsidP="006529BA">
      <w:pPr>
        <w:widowControl w:val="0"/>
        <w:jc w:val="both"/>
        <w:rPr>
          <w:rFonts w:ascii="Arial" w:hAnsi="Arial" w:cs="Arial"/>
          <w:color w:val="000000" w:themeColor="text1"/>
          <w:sz w:val="22"/>
          <w:szCs w:val="22"/>
          <w:lang w:val="en-ZA"/>
        </w:rPr>
      </w:pPr>
      <w:r w:rsidRPr="002C1820">
        <w:rPr>
          <w:rFonts w:ascii="Arial" w:hAnsi="Arial" w:cs="Arial"/>
          <w:color w:val="000000" w:themeColor="text1"/>
          <w:sz w:val="22"/>
          <w:szCs w:val="22"/>
          <w:lang w:val="en-ZA"/>
        </w:rPr>
        <w:t xml:space="preserve">In 2008, the company purchased a chain of three furniture stores in Cape Town from the liquidators of that company and </w:t>
      </w:r>
      <w:proofErr w:type="spellStart"/>
      <w:r w:rsidR="00FB6B4A" w:rsidRPr="002C1820">
        <w:rPr>
          <w:rFonts w:ascii="Arial" w:hAnsi="Arial" w:cs="Arial"/>
          <w:color w:val="000000" w:themeColor="text1"/>
          <w:sz w:val="22"/>
          <w:szCs w:val="22"/>
          <w:lang w:val="en-ZA"/>
        </w:rPr>
        <w:t>BuyMore</w:t>
      </w:r>
      <w:proofErr w:type="spellEnd"/>
      <w:r w:rsidRPr="002C1820">
        <w:rPr>
          <w:rFonts w:ascii="Arial" w:hAnsi="Arial" w:cs="Arial"/>
          <w:color w:val="000000" w:themeColor="text1"/>
          <w:sz w:val="22"/>
          <w:szCs w:val="22"/>
          <w:lang w:val="en-ZA"/>
        </w:rPr>
        <w:t xml:space="preserve"> Furniture came into being.</w:t>
      </w:r>
    </w:p>
    <w:p w14:paraId="75251C2D" w14:textId="77777777" w:rsidR="00874907" w:rsidRPr="002C1820" w:rsidRDefault="00874907" w:rsidP="006529BA">
      <w:pPr>
        <w:pStyle w:val="ListParagraph"/>
        <w:rPr>
          <w:rFonts w:ascii="Arial" w:hAnsi="Arial" w:cs="Arial"/>
          <w:color w:val="000000" w:themeColor="text1"/>
          <w:sz w:val="22"/>
          <w:szCs w:val="22"/>
          <w:lang w:val="en-ZA"/>
        </w:rPr>
      </w:pPr>
    </w:p>
    <w:p w14:paraId="0E239D8C" w14:textId="72AE12E4" w:rsidR="00314F28" w:rsidRPr="002C1820" w:rsidRDefault="00874907" w:rsidP="006529BA">
      <w:pPr>
        <w:widowControl w:val="0"/>
        <w:jc w:val="both"/>
        <w:rPr>
          <w:rFonts w:ascii="Arial" w:hAnsi="Arial" w:cs="Arial"/>
          <w:color w:val="000000" w:themeColor="text1"/>
          <w:sz w:val="22"/>
          <w:szCs w:val="22"/>
          <w:lang w:val="en-ZA"/>
        </w:rPr>
      </w:pPr>
      <w:r w:rsidRPr="002C1820">
        <w:rPr>
          <w:rFonts w:ascii="Arial" w:hAnsi="Arial" w:cs="Arial"/>
          <w:color w:val="000000" w:themeColor="text1"/>
          <w:sz w:val="22"/>
          <w:szCs w:val="22"/>
          <w:lang w:val="en-ZA"/>
        </w:rPr>
        <w:t xml:space="preserve">The furniture stores were rebranded and the </w:t>
      </w:r>
      <w:proofErr w:type="spellStart"/>
      <w:r w:rsidR="00FB6B4A" w:rsidRPr="002C1820">
        <w:rPr>
          <w:rFonts w:ascii="Arial" w:hAnsi="Arial" w:cs="Arial"/>
          <w:color w:val="000000" w:themeColor="text1"/>
          <w:sz w:val="22"/>
          <w:szCs w:val="22"/>
          <w:lang w:val="en-ZA"/>
        </w:rPr>
        <w:t>BuyMore</w:t>
      </w:r>
      <w:proofErr w:type="spellEnd"/>
      <w:r w:rsidRPr="002C1820">
        <w:rPr>
          <w:rFonts w:ascii="Arial" w:hAnsi="Arial" w:cs="Arial"/>
          <w:color w:val="000000" w:themeColor="text1"/>
          <w:sz w:val="22"/>
          <w:szCs w:val="22"/>
          <w:lang w:val="en-ZA"/>
        </w:rPr>
        <w:t xml:space="preserve"> ethos</w:t>
      </w:r>
      <w:r w:rsidR="007A2DD9" w:rsidRPr="002C1820">
        <w:rPr>
          <w:rFonts w:ascii="Arial" w:hAnsi="Arial" w:cs="Arial"/>
          <w:color w:val="000000" w:themeColor="text1"/>
          <w:sz w:val="22"/>
          <w:szCs w:val="22"/>
          <w:lang w:val="en-ZA"/>
        </w:rPr>
        <w:t xml:space="preserve"> was</w:t>
      </w:r>
      <w:r w:rsidRPr="002C1820">
        <w:rPr>
          <w:rFonts w:ascii="Arial" w:hAnsi="Arial" w:cs="Arial"/>
          <w:color w:val="000000" w:themeColor="text1"/>
          <w:sz w:val="22"/>
          <w:szCs w:val="22"/>
          <w:lang w:val="en-ZA"/>
        </w:rPr>
        <w:t xml:space="preserve"> introduced. The stores sell furniture and appliances. By 2010, the company had expanded to many more stores around the country</w:t>
      </w:r>
      <w:r w:rsidR="00A20670" w:rsidRPr="002C1820">
        <w:rPr>
          <w:rFonts w:ascii="Arial" w:hAnsi="Arial" w:cs="Arial"/>
          <w:color w:val="000000" w:themeColor="text1"/>
          <w:sz w:val="22"/>
          <w:szCs w:val="22"/>
          <w:lang w:val="en-ZA"/>
        </w:rPr>
        <w:t xml:space="preserve">. </w:t>
      </w:r>
      <w:r w:rsidR="00314F28" w:rsidRPr="002C1820">
        <w:rPr>
          <w:rFonts w:ascii="Arial" w:hAnsi="Arial" w:cs="Arial"/>
          <w:color w:val="000000" w:themeColor="text1"/>
          <w:sz w:val="22"/>
          <w:szCs w:val="22"/>
          <w:lang w:val="en-ZA"/>
        </w:rPr>
        <w:t xml:space="preserve">The year-end for </w:t>
      </w:r>
      <w:r w:rsidR="00061462" w:rsidRPr="002C1820">
        <w:rPr>
          <w:rFonts w:ascii="Arial" w:hAnsi="Arial" w:cs="Arial"/>
          <w:color w:val="000000" w:themeColor="text1"/>
          <w:sz w:val="22"/>
          <w:szCs w:val="22"/>
          <w:lang w:val="en-ZA"/>
        </w:rPr>
        <w:t>all entities in the</w:t>
      </w:r>
      <w:r w:rsidR="00314F28" w:rsidRPr="002C1820">
        <w:rPr>
          <w:rFonts w:ascii="Arial" w:hAnsi="Arial" w:cs="Arial"/>
          <w:color w:val="000000" w:themeColor="text1"/>
          <w:sz w:val="22"/>
          <w:szCs w:val="22"/>
          <w:lang w:val="en-ZA"/>
        </w:rPr>
        <w:t xml:space="preserve"> </w:t>
      </w:r>
      <w:proofErr w:type="spellStart"/>
      <w:r w:rsidR="00FB6B4A" w:rsidRPr="002C1820">
        <w:rPr>
          <w:rFonts w:ascii="Arial" w:hAnsi="Arial" w:cs="Arial"/>
          <w:color w:val="000000" w:themeColor="text1"/>
          <w:sz w:val="22"/>
          <w:szCs w:val="22"/>
          <w:lang w:val="en-ZA"/>
        </w:rPr>
        <w:t>BuyMore</w:t>
      </w:r>
      <w:proofErr w:type="spellEnd"/>
      <w:r w:rsidR="00314F28" w:rsidRPr="002C1820">
        <w:rPr>
          <w:rFonts w:ascii="Arial" w:hAnsi="Arial" w:cs="Arial"/>
          <w:color w:val="000000" w:themeColor="text1"/>
          <w:sz w:val="22"/>
          <w:szCs w:val="22"/>
          <w:lang w:val="en-ZA"/>
        </w:rPr>
        <w:t xml:space="preserve"> Group is 30 September.</w:t>
      </w:r>
    </w:p>
    <w:p w14:paraId="5B84928D" w14:textId="77777777" w:rsidR="00810EEF" w:rsidRPr="002C1820" w:rsidRDefault="00810EEF" w:rsidP="006529BA">
      <w:pPr>
        <w:rPr>
          <w:rFonts w:ascii="Arial" w:hAnsi="Arial" w:cs="Arial"/>
          <w:color w:val="000000" w:themeColor="text1"/>
          <w:sz w:val="22"/>
          <w:szCs w:val="22"/>
          <w:lang w:val="en-ZA"/>
        </w:rPr>
      </w:pPr>
    </w:p>
    <w:p w14:paraId="7CE3FD1A" w14:textId="77777777" w:rsidR="00874907" w:rsidRPr="002C1820" w:rsidRDefault="00874907" w:rsidP="006529BA">
      <w:pPr>
        <w:shd w:val="clear" w:color="auto" w:fill="D9D9D9" w:themeFill="background1" w:themeFillShade="D9"/>
        <w:jc w:val="center"/>
        <w:outlineLvl w:val="0"/>
        <w:rPr>
          <w:rFonts w:ascii="Arial" w:hAnsi="Arial" w:cs="Arial"/>
          <w:b/>
          <w:color w:val="000000" w:themeColor="text1"/>
          <w:sz w:val="22"/>
          <w:szCs w:val="22"/>
          <w:lang w:val="en-ZA"/>
        </w:rPr>
      </w:pPr>
      <w:r w:rsidRPr="002C1820">
        <w:rPr>
          <w:rFonts w:ascii="Arial" w:hAnsi="Arial" w:cs="Arial"/>
          <w:b/>
          <w:color w:val="000000" w:themeColor="text1"/>
          <w:sz w:val="22"/>
          <w:szCs w:val="22"/>
          <w:lang w:val="en-ZA"/>
        </w:rPr>
        <w:t>Subsidiaries</w:t>
      </w:r>
    </w:p>
    <w:p w14:paraId="2AFF421A" w14:textId="77777777" w:rsidR="00810EEF" w:rsidRPr="002C1820" w:rsidRDefault="00810EEF" w:rsidP="006529BA">
      <w:pPr>
        <w:rPr>
          <w:rFonts w:ascii="Arial" w:hAnsi="Arial" w:cs="Arial"/>
          <w:color w:val="000000" w:themeColor="text1"/>
          <w:sz w:val="22"/>
          <w:szCs w:val="22"/>
          <w:lang w:val="en-ZA"/>
        </w:rPr>
      </w:pPr>
    </w:p>
    <w:p w14:paraId="15C10BAD" w14:textId="1B17A6F2" w:rsidR="00874907" w:rsidRPr="002C1820" w:rsidRDefault="00874907" w:rsidP="006529BA">
      <w:pPr>
        <w:outlineLvl w:val="0"/>
        <w:rPr>
          <w:rFonts w:ascii="Arial" w:hAnsi="Arial" w:cs="Arial"/>
          <w:color w:val="000000" w:themeColor="text1"/>
          <w:sz w:val="22"/>
          <w:szCs w:val="22"/>
          <w:lang w:val="en-ZA"/>
        </w:rPr>
      </w:pPr>
      <w:r w:rsidRPr="002C1820">
        <w:rPr>
          <w:rFonts w:ascii="Arial" w:hAnsi="Arial" w:cs="Arial"/>
          <w:color w:val="000000" w:themeColor="text1"/>
          <w:sz w:val="22"/>
          <w:szCs w:val="22"/>
          <w:lang w:val="en-ZA"/>
        </w:rPr>
        <w:t xml:space="preserve">All subsidiaries are </w:t>
      </w:r>
      <w:proofErr w:type="gramStart"/>
      <w:r w:rsidRPr="002C1820">
        <w:rPr>
          <w:rFonts w:ascii="Arial" w:hAnsi="Arial" w:cs="Arial"/>
          <w:color w:val="000000" w:themeColor="text1"/>
          <w:sz w:val="22"/>
          <w:szCs w:val="22"/>
          <w:lang w:val="en-ZA"/>
        </w:rPr>
        <w:t>wholly</w:t>
      </w:r>
      <w:r w:rsidR="006F7463">
        <w:rPr>
          <w:rFonts w:ascii="Arial" w:hAnsi="Arial" w:cs="Arial"/>
          <w:color w:val="000000" w:themeColor="text1"/>
          <w:sz w:val="22"/>
          <w:szCs w:val="22"/>
          <w:lang w:val="en-ZA"/>
        </w:rPr>
        <w:t>-</w:t>
      </w:r>
      <w:r w:rsidRPr="002C1820">
        <w:rPr>
          <w:rFonts w:ascii="Arial" w:hAnsi="Arial" w:cs="Arial"/>
          <w:color w:val="000000" w:themeColor="text1"/>
          <w:sz w:val="22"/>
          <w:szCs w:val="22"/>
          <w:lang w:val="en-ZA"/>
        </w:rPr>
        <w:t>owned</w:t>
      </w:r>
      <w:proofErr w:type="gramEnd"/>
      <w:r w:rsidRPr="002C1820">
        <w:rPr>
          <w:rFonts w:ascii="Arial" w:hAnsi="Arial" w:cs="Arial"/>
          <w:color w:val="000000" w:themeColor="text1"/>
          <w:sz w:val="22"/>
          <w:szCs w:val="22"/>
          <w:lang w:val="en-ZA"/>
        </w:rPr>
        <w:t xml:space="preserve"> by </w:t>
      </w:r>
      <w:proofErr w:type="spellStart"/>
      <w:r w:rsidR="00FB6B4A" w:rsidRPr="002C1820">
        <w:rPr>
          <w:rFonts w:ascii="Arial" w:hAnsi="Arial" w:cs="Arial"/>
          <w:color w:val="000000" w:themeColor="text1"/>
          <w:sz w:val="22"/>
          <w:szCs w:val="22"/>
          <w:lang w:val="en-ZA"/>
        </w:rPr>
        <w:t>BuyMore</w:t>
      </w:r>
      <w:proofErr w:type="spellEnd"/>
      <w:r w:rsidRPr="002C1820">
        <w:rPr>
          <w:rFonts w:ascii="Arial" w:hAnsi="Arial" w:cs="Arial"/>
          <w:color w:val="000000" w:themeColor="text1"/>
          <w:sz w:val="22"/>
          <w:szCs w:val="22"/>
          <w:lang w:val="en-ZA"/>
        </w:rPr>
        <w:t xml:space="preserve"> Group (Pty) Ltd.</w:t>
      </w:r>
    </w:p>
    <w:p w14:paraId="27ED2402" w14:textId="77777777" w:rsidR="00810EEF" w:rsidRPr="002C1820" w:rsidRDefault="00810EEF" w:rsidP="006529BA">
      <w:pPr>
        <w:rPr>
          <w:rFonts w:ascii="Arial" w:hAnsi="Arial" w:cs="Arial"/>
          <w:color w:val="000000" w:themeColor="text1"/>
          <w:sz w:val="22"/>
          <w:szCs w:val="22"/>
          <w:lang w:val="en-ZA"/>
        </w:rPr>
      </w:pPr>
    </w:p>
    <w:p w14:paraId="0397990F" w14:textId="756C5DF7" w:rsidR="00874907" w:rsidRPr="00810EEF" w:rsidRDefault="000B5750" w:rsidP="006529BA">
      <w:pPr>
        <w:outlineLvl w:val="0"/>
        <w:rPr>
          <w:rFonts w:ascii="Arial" w:hAnsi="Arial" w:cs="Arial"/>
          <w:b/>
          <w:bCs/>
          <w:i/>
          <w:color w:val="000000" w:themeColor="text1"/>
          <w:sz w:val="22"/>
          <w:szCs w:val="22"/>
          <w:lang w:val="en-ZA"/>
        </w:rPr>
      </w:pPr>
      <w:r w:rsidRPr="001F5006">
        <w:rPr>
          <w:rFonts w:ascii="Arial" w:hAnsi="Arial" w:cs="Arial"/>
          <w:b/>
          <w:bCs/>
          <w:i/>
          <w:color w:val="000000" w:themeColor="text1"/>
          <w:sz w:val="22"/>
          <w:szCs w:val="22"/>
          <w:lang w:val="en-ZA"/>
        </w:rPr>
        <w:t xml:space="preserve">1. </w:t>
      </w:r>
      <w:r w:rsidRPr="001F5006">
        <w:rPr>
          <w:rFonts w:ascii="Arial" w:hAnsi="Arial" w:cs="Arial"/>
          <w:b/>
          <w:bCs/>
          <w:i/>
          <w:color w:val="000000" w:themeColor="text1"/>
          <w:sz w:val="22"/>
          <w:szCs w:val="22"/>
          <w:lang w:val="en-ZA"/>
        </w:rPr>
        <w:tab/>
      </w:r>
      <w:proofErr w:type="spellStart"/>
      <w:r w:rsidR="00FB6B4A" w:rsidRPr="00810EEF">
        <w:rPr>
          <w:rFonts w:ascii="Arial" w:hAnsi="Arial" w:cs="Arial"/>
          <w:b/>
          <w:bCs/>
          <w:i/>
          <w:color w:val="000000" w:themeColor="text1"/>
          <w:sz w:val="22"/>
          <w:szCs w:val="22"/>
          <w:lang w:val="en-ZA"/>
        </w:rPr>
        <w:t>BuyMore</w:t>
      </w:r>
      <w:proofErr w:type="spellEnd"/>
      <w:r w:rsidR="00874907" w:rsidRPr="00810EEF">
        <w:rPr>
          <w:rFonts w:ascii="Arial" w:hAnsi="Arial" w:cs="Arial"/>
          <w:b/>
          <w:bCs/>
          <w:i/>
          <w:color w:val="000000" w:themeColor="text1"/>
          <w:sz w:val="22"/>
          <w:szCs w:val="22"/>
          <w:lang w:val="en-ZA"/>
        </w:rPr>
        <w:t xml:space="preserve"> Food (Pty) Ltd</w:t>
      </w:r>
    </w:p>
    <w:p w14:paraId="0DBFB2AD" w14:textId="5EB66FAE" w:rsidR="00874907" w:rsidRPr="002C1820" w:rsidRDefault="00FB6B4A" w:rsidP="006529BA">
      <w:pPr>
        <w:jc w:val="both"/>
        <w:rPr>
          <w:rFonts w:ascii="Arial" w:hAnsi="Arial" w:cs="Arial"/>
          <w:color w:val="000000" w:themeColor="text1"/>
          <w:sz w:val="22"/>
          <w:szCs w:val="22"/>
          <w:lang w:val="en-ZA"/>
        </w:rPr>
      </w:pP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Food prides itself on achieving a competitive edge by offering competitive prices</w:t>
      </w:r>
      <w:r w:rsidR="000A7463" w:rsidRPr="002C1820">
        <w:rPr>
          <w:rFonts w:ascii="Arial" w:hAnsi="Arial" w:cs="Arial"/>
          <w:color w:val="000000" w:themeColor="text1"/>
          <w:sz w:val="22"/>
          <w:szCs w:val="22"/>
          <w:lang w:val="en-ZA"/>
        </w:rPr>
        <w:t xml:space="preserve">, </w:t>
      </w:r>
      <w:r w:rsidR="00874907" w:rsidRPr="002C1820">
        <w:rPr>
          <w:rFonts w:ascii="Arial" w:hAnsi="Arial" w:cs="Arial"/>
          <w:color w:val="000000" w:themeColor="text1"/>
          <w:sz w:val="22"/>
          <w:szCs w:val="22"/>
          <w:lang w:val="en-ZA"/>
        </w:rPr>
        <w:t xml:space="preserve">value and a complete one-stop shopping experience.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Food’s mission is to become the shopping destination of choice for customers</w:t>
      </w:r>
      <w:r w:rsidR="000B5750" w:rsidRPr="002C1820">
        <w:rPr>
          <w:rFonts w:ascii="Arial" w:hAnsi="Arial" w:cs="Arial"/>
          <w:color w:val="000000" w:themeColor="text1"/>
          <w:sz w:val="22"/>
          <w:szCs w:val="22"/>
          <w:lang w:val="en-ZA"/>
        </w:rPr>
        <w:t>.</w:t>
      </w:r>
      <w:r w:rsidR="006071D7" w:rsidRPr="002C1820">
        <w:rPr>
          <w:rFonts w:ascii="Arial" w:hAnsi="Arial" w:cs="Arial"/>
          <w:color w:val="000000" w:themeColor="text1"/>
          <w:sz w:val="22"/>
          <w:szCs w:val="22"/>
          <w:lang w:val="en-ZA"/>
        </w:rPr>
        <w:t xml:space="preserve"> </w:t>
      </w:r>
      <w:proofErr w:type="spellStart"/>
      <w:r w:rsidRPr="002C1820">
        <w:rPr>
          <w:rFonts w:ascii="Arial" w:hAnsi="Arial" w:cs="Arial"/>
          <w:color w:val="000000" w:themeColor="text1"/>
          <w:sz w:val="22"/>
          <w:szCs w:val="22"/>
          <w:lang w:val="en-ZA"/>
        </w:rPr>
        <w:t>BuyMore</w:t>
      </w:r>
      <w:proofErr w:type="spellEnd"/>
      <w:r w:rsidR="00874907" w:rsidRPr="002C1820">
        <w:rPr>
          <w:rFonts w:ascii="Arial" w:hAnsi="Arial" w:cs="Arial"/>
          <w:color w:val="000000" w:themeColor="text1"/>
          <w:sz w:val="22"/>
          <w:szCs w:val="22"/>
          <w:lang w:val="en-ZA"/>
        </w:rPr>
        <w:t xml:space="preserve"> Food operates 76 retail branches in all major centres in South Africa.</w:t>
      </w:r>
      <w:r w:rsidR="000B5750" w:rsidRPr="002C1820">
        <w:rPr>
          <w:rFonts w:ascii="Arial" w:hAnsi="Arial" w:cs="Arial"/>
          <w:color w:val="000000" w:themeColor="text1"/>
          <w:sz w:val="22"/>
          <w:szCs w:val="22"/>
          <w:lang w:val="en-ZA"/>
        </w:rPr>
        <w:t xml:space="preserve"> </w:t>
      </w:r>
      <w:proofErr w:type="spellStart"/>
      <w:r w:rsidR="000B5750" w:rsidRPr="002C1820">
        <w:rPr>
          <w:rFonts w:ascii="Arial" w:hAnsi="Arial" w:cs="Arial"/>
          <w:color w:val="000000" w:themeColor="text1"/>
          <w:sz w:val="22"/>
          <w:szCs w:val="22"/>
          <w:lang w:val="en-ZA"/>
        </w:rPr>
        <w:t>BuyMore</w:t>
      </w:r>
      <w:proofErr w:type="spellEnd"/>
      <w:r w:rsidR="000B5750" w:rsidRPr="002C1820">
        <w:rPr>
          <w:rFonts w:ascii="Arial" w:hAnsi="Arial" w:cs="Arial"/>
          <w:color w:val="000000" w:themeColor="text1"/>
          <w:sz w:val="22"/>
          <w:szCs w:val="22"/>
          <w:lang w:val="en-ZA"/>
        </w:rPr>
        <w:t xml:space="preserve"> Food uses an in-house developed point-of-sale and accounting software, called BMS, to record sales at all retail branches, as well as to prepare monthly management accounts for decision-making purposes.</w:t>
      </w:r>
    </w:p>
    <w:p w14:paraId="0E36550B" w14:textId="27E56937" w:rsidR="00874907" w:rsidRPr="002C1820" w:rsidRDefault="00874907" w:rsidP="006529BA">
      <w:pPr>
        <w:jc w:val="both"/>
        <w:rPr>
          <w:rFonts w:ascii="Arial" w:hAnsi="Arial" w:cs="Arial"/>
          <w:color w:val="000000" w:themeColor="text1"/>
          <w:sz w:val="22"/>
          <w:szCs w:val="22"/>
          <w:lang w:val="en-ZA"/>
        </w:rPr>
      </w:pPr>
    </w:p>
    <w:p w14:paraId="27022DC3" w14:textId="7666809D" w:rsidR="000B5750" w:rsidRPr="00BD429C" w:rsidRDefault="000B5750" w:rsidP="006529BA">
      <w:pPr>
        <w:jc w:val="both"/>
        <w:rPr>
          <w:rFonts w:ascii="Arial" w:hAnsi="Arial" w:cs="Arial"/>
          <w:b/>
          <w:bCs/>
          <w:i/>
          <w:iCs/>
          <w:color w:val="000000" w:themeColor="text1"/>
          <w:sz w:val="22"/>
          <w:szCs w:val="22"/>
          <w:lang w:val="en-ZA"/>
        </w:rPr>
      </w:pPr>
      <w:r w:rsidRPr="001F5006">
        <w:rPr>
          <w:rFonts w:ascii="Arial" w:hAnsi="Arial" w:cs="Arial"/>
          <w:b/>
          <w:bCs/>
          <w:i/>
          <w:iCs/>
          <w:color w:val="000000" w:themeColor="text1"/>
          <w:sz w:val="22"/>
          <w:szCs w:val="22"/>
          <w:lang w:val="en-ZA"/>
        </w:rPr>
        <w:t xml:space="preserve">2. </w:t>
      </w:r>
      <w:r w:rsidRPr="001F5006">
        <w:rPr>
          <w:rFonts w:ascii="Arial" w:hAnsi="Arial" w:cs="Arial"/>
          <w:b/>
          <w:bCs/>
          <w:i/>
          <w:iCs/>
          <w:color w:val="000000" w:themeColor="text1"/>
          <w:sz w:val="22"/>
          <w:szCs w:val="22"/>
          <w:lang w:val="en-ZA"/>
        </w:rPr>
        <w:tab/>
      </w:r>
      <w:proofErr w:type="spellStart"/>
      <w:r w:rsidRPr="001F5006">
        <w:rPr>
          <w:rFonts w:ascii="Arial" w:hAnsi="Arial" w:cs="Arial"/>
          <w:b/>
          <w:bCs/>
          <w:i/>
          <w:iCs/>
          <w:color w:val="000000" w:themeColor="text1"/>
          <w:sz w:val="22"/>
          <w:szCs w:val="22"/>
          <w:lang w:val="en-ZA"/>
        </w:rPr>
        <w:t>BuyMore</w:t>
      </w:r>
      <w:proofErr w:type="spellEnd"/>
      <w:r w:rsidRPr="001F5006">
        <w:rPr>
          <w:rFonts w:ascii="Arial" w:hAnsi="Arial" w:cs="Arial"/>
          <w:b/>
          <w:bCs/>
          <w:i/>
          <w:iCs/>
          <w:color w:val="000000" w:themeColor="text1"/>
          <w:sz w:val="22"/>
          <w:szCs w:val="22"/>
          <w:lang w:val="en-ZA"/>
        </w:rPr>
        <w:t xml:space="preserve"> Furniture (</w:t>
      </w:r>
      <w:r w:rsidRPr="00773295">
        <w:rPr>
          <w:rFonts w:ascii="Arial" w:hAnsi="Arial" w:cs="Arial"/>
          <w:b/>
          <w:bCs/>
          <w:i/>
          <w:iCs/>
          <w:color w:val="000000" w:themeColor="text1"/>
          <w:sz w:val="22"/>
          <w:szCs w:val="22"/>
          <w:lang w:val="en-ZA"/>
        </w:rPr>
        <w:t>Pty) Ltd</w:t>
      </w:r>
    </w:p>
    <w:p w14:paraId="02E233BD" w14:textId="6B70E98D" w:rsidR="000B5750" w:rsidRDefault="002C1820" w:rsidP="006529BA">
      <w:pPr>
        <w:jc w:val="both"/>
        <w:rPr>
          <w:rFonts w:ascii="Arial" w:hAnsi="Arial" w:cs="Arial"/>
          <w:color w:val="000000" w:themeColor="text1"/>
          <w:sz w:val="22"/>
          <w:szCs w:val="22"/>
          <w:lang w:val="en-ZA"/>
        </w:rPr>
      </w:pPr>
      <w:proofErr w:type="spellStart"/>
      <w:r>
        <w:rPr>
          <w:rFonts w:ascii="Arial" w:hAnsi="Arial" w:cs="Arial"/>
          <w:color w:val="000000" w:themeColor="text1"/>
          <w:sz w:val="22"/>
          <w:szCs w:val="22"/>
          <w:lang w:val="en-ZA"/>
        </w:rPr>
        <w:t>BuyMore</w:t>
      </w:r>
      <w:proofErr w:type="spellEnd"/>
      <w:r w:rsidRPr="002C1820">
        <w:rPr>
          <w:rFonts w:ascii="Arial" w:hAnsi="Arial" w:cs="Arial"/>
          <w:color w:val="000000" w:themeColor="text1"/>
          <w:sz w:val="22"/>
          <w:szCs w:val="22"/>
          <w:lang w:val="en-ZA"/>
        </w:rPr>
        <w:t xml:space="preserve"> Furniture strives to provide customers with complete home and appliance solutions through quality products at affordable prices. </w:t>
      </w:r>
      <w:proofErr w:type="spellStart"/>
      <w:r>
        <w:rPr>
          <w:rFonts w:ascii="Arial" w:hAnsi="Arial" w:cs="Arial"/>
          <w:color w:val="000000" w:themeColor="text1"/>
          <w:sz w:val="22"/>
          <w:szCs w:val="22"/>
          <w:lang w:val="en-ZA"/>
        </w:rPr>
        <w:t>BuyMore</w:t>
      </w:r>
      <w:proofErr w:type="spellEnd"/>
      <w:r w:rsidRPr="002C1820">
        <w:rPr>
          <w:rFonts w:ascii="Arial" w:hAnsi="Arial" w:cs="Arial"/>
          <w:color w:val="000000" w:themeColor="text1"/>
          <w:sz w:val="22"/>
          <w:szCs w:val="22"/>
          <w:lang w:val="en-ZA"/>
        </w:rPr>
        <w:t xml:space="preserve"> Furniture operates 57 retail furniture stores in South Africa.</w:t>
      </w:r>
      <w:r>
        <w:rPr>
          <w:rFonts w:ascii="Arial" w:hAnsi="Arial" w:cs="Arial"/>
          <w:color w:val="000000" w:themeColor="text1"/>
          <w:sz w:val="22"/>
          <w:szCs w:val="22"/>
          <w:lang w:val="en-ZA"/>
        </w:rPr>
        <w:t xml:space="preserve"> During the current financial year, </w:t>
      </w:r>
      <w:proofErr w:type="spellStart"/>
      <w:r w:rsidR="00296FFF">
        <w:rPr>
          <w:rFonts w:ascii="Arial" w:hAnsi="Arial" w:cs="Arial"/>
          <w:color w:val="000000" w:themeColor="text1"/>
          <w:sz w:val="22"/>
          <w:szCs w:val="22"/>
          <w:lang w:val="en-ZA"/>
        </w:rPr>
        <w:t>BuyMore</w:t>
      </w:r>
      <w:proofErr w:type="spellEnd"/>
      <w:r w:rsidR="00296FFF">
        <w:rPr>
          <w:rFonts w:ascii="Arial" w:hAnsi="Arial" w:cs="Arial"/>
          <w:color w:val="000000" w:themeColor="text1"/>
          <w:sz w:val="22"/>
          <w:szCs w:val="22"/>
          <w:lang w:val="en-ZA"/>
        </w:rPr>
        <w:t xml:space="preserve"> Furniture switched over to the BMS </w:t>
      </w:r>
      <w:r w:rsidR="00296FFF" w:rsidRPr="002C1820">
        <w:rPr>
          <w:rFonts w:ascii="Arial" w:hAnsi="Arial" w:cs="Arial"/>
          <w:color w:val="000000" w:themeColor="text1"/>
          <w:sz w:val="22"/>
          <w:szCs w:val="22"/>
          <w:lang w:val="en-ZA"/>
        </w:rPr>
        <w:t>point-of-sale and accounting software</w:t>
      </w:r>
      <w:r w:rsidR="00296FFF">
        <w:rPr>
          <w:rFonts w:ascii="Arial" w:hAnsi="Arial" w:cs="Arial"/>
          <w:color w:val="000000" w:themeColor="text1"/>
          <w:sz w:val="22"/>
          <w:szCs w:val="22"/>
          <w:lang w:val="en-ZA"/>
        </w:rPr>
        <w:t xml:space="preserve">. </w:t>
      </w:r>
      <w:proofErr w:type="spellStart"/>
      <w:r w:rsidR="00296FFF">
        <w:rPr>
          <w:rFonts w:ascii="Arial" w:hAnsi="Arial" w:cs="Arial"/>
          <w:color w:val="000000" w:themeColor="text1"/>
          <w:sz w:val="22"/>
          <w:szCs w:val="22"/>
          <w:lang w:val="en-ZA"/>
        </w:rPr>
        <w:t>BuyMore</w:t>
      </w:r>
      <w:proofErr w:type="spellEnd"/>
      <w:r w:rsidR="00296FFF">
        <w:rPr>
          <w:rFonts w:ascii="Arial" w:hAnsi="Arial" w:cs="Arial"/>
          <w:color w:val="000000" w:themeColor="text1"/>
          <w:sz w:val="22"/>
          <w:szCs w:val="22"/>
          <w:lang w:val="en-ZA"/>
        </w:rPr>
        <w:t xml:space="preserve"> Furniture previously used Pastel, an off-the-shelf accounting software package. The board decided to change their accounting software to BMS for group reporting purposes to make the format of all financial information received from the two subsidiaries consistent as well as to provide </w:t>
      </w:r>
      <w:proofErr w:type="spellStart"/>
      <w:r w:rsidR="00296FFF">
        <w:rPr>
          <w:rFonts w:ascii="Arial" w:hAnsi="Arial" w:cs="Arial"/>
          <w:color w:val="000000" w:themeColor="text1"/>
          <w:sz w:val="22"/>
          <w:szCs w:val="22"/>
          <w:lang w:val="en-ZA"/>
        </w:rPr>
        <w:t>BuyMore</w:t>
      </w:r>
      <w:proofErr w:type="spellEnd"/>
      <w:r w:rsidR="00296FFF">
        <w:rPr>
          <w:rFonts w:ascii="Arial" w:hAnsi="Arial" w:cs="Arial"/>
          <w:color w:val="000000" w:themeColor="text1"/>
          <w:sz w:val="22"/>
          <w:szCs w:val="22"/>
          <w:lang w:val="en-ZA"/>
        </w:rPr>
        <w:t xml:space="preserve"> Furniture with the detailed insights and analytics available as part of the BMS software. </w:t>
      </w:r>
    </w:p>
    <w:p w14:paraId="6D7461AB" w14:textId="07F71061" w:rsidR="002C1820" w:rsidRDefault="002C1820" w:rsidP="006529BA">
      <w:pPr>
        <w:jc w:val="both"/>
        <w:rPr>
          <w:rFonts w:ascii="Arial" w:hAnsi="Arial" w:cs="Arial"/>
          <w:color w:val="000000" w:themeColor="text1"/>
          <w:sz w:val="22"/>
          <w:szCs w:val="22"/>
          <w:lang w:val="en-ZA"/>
        </w:rPr>
      </w:pPr>
    </w:p>
    <w:p w14:paraId="47108CDA" w14:textId="143AF6CC" w:rsidR="00296FFF" w:rsidRPr="002C1820" w:rsidRDefault="00DC688E" w:rsidP="006529BA">
      <w:pPr>
        <w:shd w:val="clear" w:color="auto" w:fill="D9D9D9" w:themeFill="background1" w:themeFillShade="D9"/>
        <w:jc w:val="center"/>
        <w:rPr>
          <w:rFonts w:ascii="Arial" w:hAnsi="Arial" w:cs="Arial"/>
          <w:b/>
          <w:i/>
          <w:lang w:val="en-ZA"/>
        </w:rPr>
      </w:pPr>
      <w:r w:rsidRPr="002C1820">
        <w:rPr>
          <w:rFonts w:ascii="Arial" w:hAnsi="Arial" w:cs="Arial"/>
          <w:b/>
          <w:snapToGrid w:val="0"/>
          <w:sz w:val="22"/>
          <w:lang w:val="en-ZA"/>
        </w:rPr>
        <w:t>Review of operations</w:t>
      </w:r>
    </w:p>
    <w:p w14:paraId="6AE8BDAF" w14:textId="77777777" w:rsidR="00810EEF" w:rsidRDefault="00810EEF" w:rsidP="006529BA">
      <w:pPr>
        <w:rPr>
          <w:rFonts w:ascii="Arial" w:hAnsi="Arial" w:cs="Arial"/>
          <w:color w:val="000000"/>
          <w:sz w:val="22"/>
          <w:szCs w:val="22"/>
          <w:lang w:val="en-ZA"/>
        </w:rPr>
      </w:pPr>
    </w:p>
    <w:p w14:paraId="0D3BC637" w14:textId="351AA529" w:rsidR="00DC688E" w:rsidRPr="002C1820" w:rsidRDefault="00FB6B4A" w:rsidP="006529BA">
      <w:pPr>
        <w:jc w:val="both"/>
        <w:rPr>
          <w:rFonts w:ascii="Arial" w:hAnsi="Arial" w:cs="Arial"/>
          <w:sz w:val="22"/>
          <w:lang w:val="en-ZA"/>
        </w:rPr>
      </w:pPr>
      <w:proofErr w:type="spellStart"/>
      <w:r w:rsidRPr="002C1820">
        <w:rPr>
          <w:rFonts w:ascii="Arial" w:hAnsi="Arial" w:cs="Arial"/>
          <w:color w:val="000000"/>
          <w:sz w:val="22"/>
          <w:szCs w:val="22"/>
          <w:lang w:val="en-ZA"/>
        </w:rPr>
        <w:t>BuyMore</w:t>
      </w:r>
      <w:proofErr w:type="spellEnd"/>
      <w:r w:rsidR="001E1856" w:rsidRPr="002C1820">
        <w:rPr>
          <w:rFonts w:ascii="Arial" w:hAnsi="Arial" w:cs="Arial"/>
          <w:color w:val="000000"/>
          <w:sz w:val="22"/>
          <w:szCs w:val="22"/>
          <w:lang w:val="en-ZA"/>
        </w:rPr>
        <w:t xml:space="preserve"> is a</w:t>
      </w:r>
      <w:r w:rsidR="005275EC" w:rsidRPr="002C1820">
        <w:rPr>
          <w:rFonts w:ascii="Arial" w:hAnsi="Arial" w:cs="Arial"/>
          <w:color w:val="000000"/>
          <w:sz w:val="22"/>
          <w:szCs w:val="22"/>
          <w:lang w:val="en-ZA"/>
        </w:rPr>
        <w:t>n</w:t>
      </w:r>
      <w:r w:rsidR="001E1856" w:rsidRPr="002C1820">
        <w:rPr>
          <w:rFonts w:ascii="Arial" w:hAnsi="Arial" w:cs="Arial"/>
          <w:color w:val="000000"/>
          <w:sz w:val="22"/>
          <w:szCs w:val="22"/>
          <w:lang w:val="en-ZA"/>
        </w:rPr>
        <w:t xml:space="preserve"> innovative retailer ideally positioned to take full advantage of the potential increase in living standards in South Africa. </w:t>
      </w:r>
      <w:r w:rsidR="00DC688E" w:rsidRPr="002C1820">
        <w:rPr>
          <w:rFonts w:ascii="Arial" w:hAnsi="Arial" w:cs="Arial"/>
          <w:sz w:val="22"/>
          <w:szCs w:val="22"/>
          <w:lang w:val="en-ZA"/>
        </w:rPr>
        <w:t>Despite</w:t>
      </w:r>
      <w:r w:rsidR="00DC688E" w:rsidRPr="002C1820">
        <w:rPr>
          <w:rFonts w:ascii="Arial" w:hAnsi="Arial" w:cs="Arial"/>
          <w:sz w:val="22"/>
          <w:lang w:val="en-ZA"/>
        </w:rPr>
        <w:t xml:space="preserve"> the pandemic, the impact of load shedding and difficult consumer conditions in South Africa, the Group continues to achieve value creation and sustainable growth</w:t>
      </w:r>
      <w:r w:rsidR="003B70FC" w:rsidRPr="002C1820">
        <w:rPr>
          <w:rFonts w:ascii="Arial" w:hAnsi="Arial" w:cs="Arial"/>
          <w:sz w:val="22"/>
          <w:lang w:val="en-ZA"/>
        </w:rPr>
        <w:t>.</w:t>
      </w:r>
      <w:r w:rsidR="00DC688E" w:rsidRPr="002C1820">
        <w:rPr>
          <w:rFonts w:ascii="Arial" w:hAnsi="Arial" w:cs="Arial"/>
          <w:sz w:val="22"/>
          <w:lang w:val="en-ZA"/>
        </w:rPr>
        <w:t xml:space="preserve"> </w:t>
      </w:r>
    </w:p>
    <w:p w14:paraId="4AF2F051" w14:textId="1DB6607C" w:rsidR="00DC688E" w:rsidRDefault="00DC688E" w:rsidP="006529BA">
      <w:pPr>
        <w:jc w:val="both"/>
        <w:rPr>
          <w:rFonts w:ascii="Arial" w:hAnsi="Arial" w:cs="Arial"/>
          <w:sz w:val="22"/>
          <w:lang w:val="en-ZA"/>
        </w:rPr>
      </w:pPr>
      <w:r w:rsidRPr="002C1820">
        <w:rPr>
          <w:rFonts w:ascii="Arial" w:hAnsi="Arial" w:cs="Arial"/>
          <w:sz w:val="22"/>
          <w:lang w:val="en-ZA"/>
        </w:rPr>
        <w:t>The Food and Furniture segments continued to perform well</w:t>
      </w:r>
      <w:r w:rsidR="000A7463" w:rsidRPr="002C1820">
        <w:rPr>
          <w:rFonts w:ascii="Arial" w:hAnsi="Arial" w:cs="Arial"/>
          <w:sz w:val="22"/>
          <w:lang w:val="en-ZA"/>
        </w:rPr>
        <w:t xml:space="preserve"> during the current year</w:t>
      </w:r>
      <w:r w:rsidRPr="002C1820">
        <w:rPr>
          <w:rFonts w:ascii="Arial" w:hAnsi="Arial" w:cs="Arial"/>
          <w:sz w:val="22"/>
          <w:lang w:val="en-ZA"/>
        </w:rPr>
        <w:t>. Whilst increases in turnover were marginal, both were able to achieve increases in operating profits through improved margins and containment of operating costs. The Food segment was the outstanding achiever in the Group</w:t>
      </w:r>
      <w:r w:rsidR="00D5227D" w:rsidRPr="002C1820">
        <w:rPr>
          <w:rFonts w:ascii="Arial" w:hAnsi="Arial" w:cs="Arial"/>
          <w:sz w:val="22"/>
          <w:lang w:val="en-ZA"/>
        </w:rPr>
        <w:t>.</w:t>
      </w:r>
      <w:r w:rsidRPr="002C1820">
        <w:rPr>
          <w:rFonts w:ascii="Arial" w:hAnsi="Arial" w:cs="Arial"/>
          <w:sz w:val="22"/>
          <w:lang w:val="en-ZA"/>
        </w:rPr>
        <w:t xml:space="preserve"> Given the greater impact of the pandemic on the furniture sector, the Furniture segment did well to achieve profit growth of 20%</w:t>
      </w:r>
      <w:r w:rsidR="00296FFF">
        <w:rPr>
          <w:rFonts w:ascii="Arial" w:hAnsi="Arial" w:cs="Arial"/>
          <w:sz w:val="22"/>
          <w:lang w:val="en-ZA"/>
        </w:rPr>
        <w:t>.</w:t>
      </w:r>
      <w:r w:rsidR="00253141">
        <w:rPr>
          <w:rFonts w:ascii="Arial" w:hAnsi="Arial" w:cs="Arial"/>
          <w:sz w:val="22"/>
          <w:lang w:val="en-ZA"/>
        </w:rPr>
        <w:t xml:space="preserve"> Revenue is a key performance indicator for the entity and the directors</w:t>
      </w:r>
      <w:r w:rsidR="006529BA">
        <w:rPr>
          <w:rFonts w:ascii="Arial" w:hAnsi="Arial" w:cs="Arial"/>
          <w:sz w:val="22"/>
          <w:lang w:val="en-ZA"/>
        </w:rPr>
        <w:t>’</w:t>
      </w:r>
      <w:r w:rsidR="00253141">
        <w:rPr>
          <w:rFonts w:ascii="Arial" w:hAnsi="Arial" w:cs="Arial"/>
          <w:sz w:val="22"/>
          <w:lang w:val="en-ZA"/>
        </w:rPr>
        <w:t xml:space="preserve"> bonuses are linked, in part, to how well the company performs and increases revenue year on year.</w:t>
      </w:r>
    </w:p>
    <w:p w14:paraId="59F4DBB0" w14:textId="77777777" w:rsidR="00810EEF" w:rsidRPr="002C1820" w:rsidRDefault="00810EEF" w:rsidP="006529BA">
      <w:pPr>
        <w:jc w:val="both"/>
        <w:rPr>
          <w:rFonts w:ascii="Arial" w:hAnsi="Arial" w:cs="Arial"/>
          <w:sz w:val="22"/>
          <w:lang w:val="en-ZA"/>
        </w:rPr>
      </w:pPr>
    </w:p>
    <w:p w14:paraId="6C00A2E0" w14:textId="77777777" w:rsidR="0085510E" w:rsidRPr="002C1820" w:rsidRDefault="0085510E" w:rsidP="006529BA">
      <w:pPr>
        <w:shd w:val="clear" w:color="auto" w:fill="D9D9D9" w:themeFill="background1" w:themeFillShade="D9"/>
        <w:jc w:val="center"/>
        <w:rPr>
          <w:rFonts w:ascii="Arial" w:hAnsi="Arial" w:cs="Arial"/>
          <w:b/>
          <w:bCs/>
          <w:color w:val="000000"/>
          <w:sz w:val="22"/>
          <w:szCs w:val="22"/>
          <w:lang w:val="en-ZA"/>
        </w:rPr>
      </w:pPr>
      <w:r w:rsidRPr="002C1820">
        <w:rPr>
          <w:rFonts w:ascii="Arial" w:hAnsi="Arial" w:cs="Arial"/>
          <w:b/>
          <w:bCs/>
          <w:color w:val="000000"/>
          <w:sz w:val="22"/>
          <w:szCs w:val="22"/>
          <w:lang w:val="en-ZA"/>
        </w:rPr>
        <w:t>Introduction of online shopping</w:t>
      </w:r>
    </w:p>
    <w:p w14:paraId="0303B9B8" w14:textId="77777777" w:rsidR="0088599D" w:rsidRPr="00BD429C" w:rsidRDefault="0088599D" w:rsidP="006529BA">
      <w:pPr>
        <w:jc w:val="both"/>
        <w:rPr>
          <w:rFonts w:ascii="Arial" w:hAnsi="Arial" w:cs="Arial"/>
          <w:b/>
          <w:bCs/>
          <w:color w:val="000000"/>
          <w:sz w:val="22"/>
          <w:szCs w:val="22"/>
          <w:lang w:val="en-ZA"/>
        </w:rPr>
      </w:pPr>
    </w:p>
    <w:p w14:paraId="760F7707" w14:textId="1616AC7F" w:rsidR="00810EEF" w:rsidRPr="00BD429C" w:rsidRDefault="0088599D" w:rsidP="006529BA">
      <w:pPr>
        <w:jc w:val="both"/>
        <w:rPr>
          <w:rFonts w:ascii="Arial" w:hAnsi="Arial" w:cs="Arial"/>
          <w:b/>
          <w:bCs/>
          <w:i/>
          <w:iCs/>
          <w:color w:val="000000"/>
          <w:sz w:val="22"/>
          <w:szCs w:val="22"/>
          <w:lang w:val="en-ZA"/>
        </w:rPr>
      </w:pPr>
      <w:r>
        <w:rPr>
          <w:rFonts w:ascii="Arial" w:hAnsi="Arial" w:cs="Arial"/>
          <w:b/>
          <w:bCs/>
          <w:i/>
          <w:iCs/>
          <w:color w:val="000000"/>
          <w:sz w:val="22"/>
          <w:szCs w:val="22"/>
          <w:lang w:val="en-ZA"/>
        </w:rPr>
        <w:t>Background</w:t>
      </w:r>
    </w:p>
    <w:p w14:paraId="6A551917" w14:textId="1FA2C0A6" w:rsidR="000B7D8E" w:rsidRDefault="00FB6B4A" w:rsidP="006529BA">
      <w:pPr>
        <w:jc w:val="both"/>
        <w:rPr>
          <w:rFonts w:ascii="Arial" w:hAnsi="Arial" w:cs="Arial"/>
          <w:color w:val="000000"/>
          <w:sz w:val="22"/>
          <w:szCs w:val="22"/>
          <w:lang w:val="en-ZA"/>
        </w:rPr>
      </w:pPr>
      <w:proofErr w:type="spellStart"/>
      <w:r w:rsidRPr="002C1820">
        <w:rPr>
          <w:rFonts w:ascii="Arial" w:hAnsi="Arial" w:cs="Arial"/>
          <w:color w:val="000000"/>
          <w:sz w:val="22"/>
          <w:szCs w:val="22"/>
          <w:lang w:val="en-ZA"/>
        </w:rPr>
        <w:t>BuyMore</w:t>
      </w:r>
      <w:proofErr w:type="spellEnd"/>
      <w:r w:rsidR="00296FFF">
        <w:rPr>
          <w:rFonts w:ascii="Arial" w:hAnsi="Arial" w:cs="Arial"/>
          <w:color w:val="000000"/>
          <w:sz w:val="22"/>
          <w:szCs w:val="22"/>
          <w:lang w:val="en-ZA"/>
        </w:rPr>
        <w:t xml:space="preserve"> Food</w:t>
      </w:r>
      <w:r w:rsidR="008A707C" w:rsidRPr="002C1820">
        <w:rPr>
          <w:rFonts w:ascii="Arial" w:hAnsi="Arial" w:cs="Arial"/>
          <w:color w:val="000000"/>
          <w:sz w:val="22"/>
          <w:szCs w:val="22"/>
          <w:lang w:val="en-ZA"/>
        </w:rPr>
        <w:t xml:space="preserve"> </w:t>
      </w:r>
      <w:r w:rsidR="00296FFF">
        <w:rPr>
          <w:rFonts w:ascii="Arial" w:hAnsi="Arial" w:cs="Arial"/>
          <w:color w:val="000000"/>
          <w:sz w:val="22"/>
          <w:szCs w:val="22"/>
          <w:lang w:val="en-ZA"/>
        </w:rPr>
        <w:t xml:space="preserve">implemented an </w:t>
      </w:r>
      <w:r w:rsidR="008226AD" w:rsidRPr="002C1820">
        <w:rPr>
          <w:rFonts w:ascii="Arial" w:hAnsi="Arial" w:cs="Arial"/>
          <w:color w:val="000000"/>
          <w:sz w:val="22"/>
          <w:szCs w:val="22"/>
          <w:lang w:val="en-ZA"/>
        </w:rPr>
        <w:t xml:space="preserve">online shopping </w:t>
      </w:r>
      <w:r w:rsidR="00296FFF">
        <w:rPr>
          <w:rFonts w:ascii="Arial" w:hAnsi="Arial" w:cs="Arial"/>
          <w:color w:val="000000"/>
          <w:sz w:val="22"/>
          <w:szCs w:val="22"/>
          <w:lang w:val="en-ZA"/>
        </w:rPr>
        <w:t xml:space="preserve">experience </w:t>
      </w:r>
      <w:r w:rsidR="008226AD" w:rsidRPr="002C1820">
        <w:rPr>
          <w:rFonts w:ascii="Arial" w:hAnsi="Arial" w:cs="Arial"/>
          <w:color w:val="000000"/>
          <w:sz w:val="22"/>
          <w:szCs w:val="22"/>
          <w:lang w:val="en-ZA"/>
        </w:rPr>
        <w:t xml:space="preserve">in </w:t>
      </w:r>
      <w:r w:rsidR="00A41D14" w:rsidRPr="002C1820">
        <w:rPr>
          <w:rFonts w:ascii="Arial" w:hAnsi="Arial" w:cs="Arial"/>
          <w:color w:val="000000"/>
          <w:sz w:val="22"/>
          <w:szCs w:val="22"/>
          <w:lang w:val="en-ZA"/>
        </w:rPr>
        <w:t>their food stores</w:t>
      </w:r>
      <w:r w:rsidR="005B599A">
        <w:rPr>
          <w:rFonts w:ascii="Arial" w:hAnsi="Arial" w:cs="Arial"/>
          <w:color w:val="000000"/>
          <w:sz w:val="22"/>
          <w:szCs w:val="22"/>
          <w:lang w:val="en-ZA"/>
        </w:rPr>
        <w:t xml:space="preserve"> during the third and fourth quarter of the 2021 financial year</w:t>
      </w:r>
      <w:r w:rsidR="00A41D14" w:rsidRPr="002C1820">
        <w:rPr>
          <w:rFonts w:ascii="Arial" w:hAnsi="Arial" w:cs="Arial"/>
          <w:color w:val="000000"/>
          <w:sz w:val="22"/>
          <w:szCs w:val="22"/>
          <w:lang w:val="en-ZA"/>
        </w:rPr>
        <w:t>.</w:t>
      </w:r>
      <w:r w:rsidR="002751AE" w:rsidRPr="002C1820">
        <w:rPr>
          <w:rFonts w:ascii="Arial" w:hAnsi="Arial" w:cs="Arial"/>
          <w:color w:val="000000"/>
          <w:sz w:val="22"/>
          <w:szCs w:val="22"/>
          <w:lang w:val="en-ZA"/>
        </w:rPr>
        <w:t xml:space="preserve"> Th</w:t>
      </w:r>
      <w:r w:rsidR="00296FFF">
        <w:rPr>
          <w:rFonts w:ascii="Arial" w:hAnsi="Arial" w:cs="Arial"/>
          <w:color w:val="000000"/>
          <w:sz w:val="22"/>
          <w:szCs w:val="22"/>
          <w:lang w:val="en-ZA"/>
        </w:rPr>
        <w:t xml:space="preserve">is was achieved by the development of a </w:t>
      </w:r>
      <w:r w:rsidR="002751AE" w:rsidRPr="002C1820">
        <w:rPr>
          <w:rFonts w:ascii="Arial" w:hAnsi="Arial" w:cs="Arial"/>
          <w:color w:val="000000"/>
          <w:sz w:val="22"/>
          <w:szCs w:val="22"/>
          <w:lang w:val="en-ZA"/>
        </w:rPr>
        <w:t>smartphone application</w:t>
      </w:r>
      <w:r w:rsidR="00354E2D" w:rsidRPr="00354E2D">
        <w:rPr>
          <w:rFonts w:ascii="Arial" w:hAnsi="Arial" w:cs="Arial"/>
          <w:color w:val="000000"/>
          <w:sz w:val="22"/>
          <w:szCs w:val="22"/>
          <w:lang w:val="en-ZA"/>
        </w:rPr>
        <w:t xml:space="preserve"> </w:t>
      </w:r>
      <w:r w:rsidR="00354E2D">
        <w:rPr>
          <w:rFonts w:ascii="Arial" w:hAnsi="Arial" w:cs="Arial"/>
          <w:color w:val="000000"/>
          <w:sz w:val="22"/>
          <w:szCs w:val="22"/>
          <w:lang w:val="en-ZA"/>
        </w:rPr>
        <w:t>(‘app’)</w:t>
      </w:r>
      <w:r w:rsidR="002751AE" w:rsidRPr="002C1820">
        <w:rPr>
          <w:rFonts w:ascii="Arial" w:hAnsi="Arial" w:cs="Arial"/>
          <w:color w:val="000000"/>
          <w:sz w:val="22"/>
          <w:szCs w:val="22"/>
          <w:lang w:val="en-ZA"/>
        </w:rPr>
        <w:t xml:space="preserve"> whereby customers</w:t>
      </w:r>
      <w:r w:rsidR="00E011FF" w:rsidRPr="002C1820">
        <w:rPr>
          <w:rFonts w:ascii="Arial" w:hAnsi="Arial" w:cs="Arial"/>
          <w:color w:val="000000"/>
          <w:sz w:val="22"/>
          <w:szCs w:val="22"/>
          <w:lang w:val="en-ZA"/>
        </w:rPr>
        <w:t xml:space="preserve"> can order</w:t>
      </w:r>
      <w:r w:rsidR="00933198" w:rsidRPr="002C1820">
        <w:rPr>
          <w:rFonts w:ascii="Arial" w:hAnsi="Arial" w:cs="Arial"/>
          <w:color w:val="000000"/>
          <w:sz w:val="22"/>
          <w:szCs w:val="22"/>
          <w:lang w:val="en-ZA"/>
        </w:rPr>
        <w:t xml:space="preserve"> </w:t>
      </w:r>
      <w:r w:rsidR="002621E1" w:rsidRPr="002C1820">
        <w:rPr>
          <w:rFonts w:ascii="Arial" w:hAnsi="Arial" w:cs="Arial"/>
          <w:color w:val="000000"/>
          <w:sz w:val="22"/>
          <w:szCs w:val="22"/>
          <w:lang w:val="en-ZA"/>
        </w:rPr>
        <w:t>items to be delivered to</w:t>
      </w:r>
      <w:r w:rsidR="00A836DE" w:rsidRPr="002C1820">
        <w:rPr>
          <w:rFonts w:ascii="Arial" w:hAnsi="Arial" w:cs="Arial"/>
          <w:color w:val="000000"/>
          <w:sz w:val="22"/>
          <w:szCs w:val="22"/>
          <w:lang w:val="en-ZA"/>
        </w:rPr>
        <w:t xml:space="preserve"> </w:t>
      </w:r>
      <w:r w:rsidR="002621E1" w:rsidRPr="002C1820">
        <w:rPr>
          <w:rFonts w:ascii="Arial" w:hAnsi="Arial" w:cs="Arial"/>
          <w:color w:val="000000"/>
          <w:sz w:val="22"/>
          <w:szCs w:val="22"/>
          <w:lang w:val="en-ZA"/>
        </w:rPr>
        <w:t>their homes within</w:t>
      </w:r>
      <w:r w:rsidR="00AB5561" w:rsidRPr="002C1820">
        <w:rPr>
          <w:rFonts w:ascii="Arial" w:hAnsi="Arial" w:cs="Arial"/>
          <w:color w:val="000000"/>
          <w:sz w:val="22"/>
          <w:szCs w:val="22"/>
          <w:lang w:val="en-ZA"/>
        </w:rPr>
        <w:t xml:space="preserve"> </w:t>
      </w:r>
      <w:r w:rsidR="002D6192" w:rsidRPr="002C1820">
        <w:rPr>
          <w:rFonts w:ascii="Arial" w:hAnsi="Arial" w:cs="Arial"/>
          <w:color w:val="000000"/>
          <w:sz w:val="22"/>
          <w:szCs w:val="22"/>
          <w:lang w:val="en-ZA"/>
        </w:rPr>
        <w:t>60 minutes.</w:t>
      </w:r>
      <w:r w:rsidR="005B599A">
        <w:rPr>
          <w:rFonts w:ascii="Arial" w:hAnsi="Arial" w:cs="Arial"/>
          <w:color w:val="000000"/>
          <w:sz w:val="22"/>
          <w:szCs w:val="22"/>
          <w:lang w:val="en-ZA"/>
        </w:rPr>
        <w:t xml:space="preserve"> The </w:t>
      </w:r>
      <w:r w:rsidR="00354E2D">
        <w:rPr>
          <w:rFonts w:ascii="Arial" w:hAnsi="Arial" w:cs="Arial"/>
          <w:color w:val="000000"/>
          <w:sz w:val="22"/>
          <w:szCs w:val="22"/>
          <w:lang w:val="en-ZA"/>
        </w:rPr>
        <w:t xml:space="preserve">app </w:t>
      </w:r>
      <w:r w:rsidR="005B599A">
        <w:rPr>
          <w:rFonts w:ascii="Arial" w:hAnsi="Arial" w:cs="Arial"/>
          <w:color w:val="000000"/>
          <w:sz w:val="22"/>
          <w:szCs w:val="22"/>
          <w:lang w:val="en-ZA"/>
        </w:rPr>
        <w:t xml:space="preserve">was developed during the first quarter of 2021 financial year and was piloted and tested during the second quarter. </w:t>
      </w:r>
      <w:proofErr w:type="spellStart"/>
      <w:r w:rsidR="005B599A">
        <w:rPr>
          <w:rFonts w:ascii="Arial" w:hAnsi="Arial" w:cs="Arial"/>
          <w:color w:val="000000"/>
          <w:sz w:val="22"/>
          <w:szCs w:val="22"/>
          <w:lang w:val="en-ZA"/>
        </w:rPr>
        <w:t>BuyMore</w:t>
      </w:r>
      <w:proofErr w:type="spellEnd"/>
      <w:r w:rsidR="005B599A">
        <w:rPr>
          <w:rFonts w:ascii="Arial" w:hAnsi="Arial" w:cs="Arial"/>
          <w:color w:val="000000"/>
          <w:sz w:val="22"/>
          <w:szCs w:val="22"/>
          <w:lang w:val="en-ZA"/>
        </w:rPr>
        <w:t xml:space="preserve"> Food capitalised the costs to create the app</w:t>
      </w:r>
      <w:r w:rsidR="0018343C">
        <w:rPr>
          <w:rFonts w:ascii="Arial" w:hAnsi="Arial" w:cs="Arial"/>
          <w:color w:val="000000"/>
          <w:sz w:val="22"/>
          <w:szCs w:val="22"/>
          <w:lang w:val="en-ZA"/>
        </w:rPr>
        <w:t xml:space="preserve"> </w:t>
      </w:r>
      <w:r w:rsidR="005B599A">
        <w:rPr>
          <w:rFonts w:ascii="Arial" w:hAnsi="Arial" w:cs="Arial"/>
          <w:color w:val="000000"/>
          <w:sz w:val="22"/>
          <w:szCs w:val="22"/>
          <w:lang w:val="en-ZA"/>
        </w:rPr>
        <w:t>as an asset and ass</w:t>
      </w:r>
      <w:r w:rsidR="0018343C">
        <w:rPr>
          <w:rFonts w:ascii="Arial" w:hAnsi="Arial" w:cs="Arial"/>
          <w:color w:val="000000"/>
          <w:sz w:val="22"/>
          <w:szCs w:val="22"/>
          <w:lang w:val="en-ZA"/>
        </w:rPr>
        <w:t>ess</w:t>
      </w:r>
      <w:r w:rsidR="005B599A">
        <w:rPr>
          <w:rFonts w:ascii="Arial" w:hAnsi="Arial" w:cs="Arial"/>
          <w:color w:val="000000"/>
          <w:sz w:val="22"/>
          <w:szCs w:val="22"/>
          <w:lang w:val="en-ZA"/>
        </w:rPr>
        <w:t>ed the app to be an internally generated asset in terms of IAS 38.</w:t>
      </w:r>
      <w:r w:rsidR="00D514F0">
        <w:rPr>
          <w:rFonts w:ascii="Arial" w:hAnsi="Arial" w:cs="Arial"/>
          <w:color w:val="000000"/>
          <w:sz w:val="22"/>
          <w:szCs w:val="22"/>
          <w:lang w:val="en-ZA"/>
        </w:rPr>
        <w:t xml:space="preserve"> </w:t>
      </w:r>
      <w:proofErr w:type="spellStart"/>
      <w:r w:rsidR="000B7D8E">
        <w:rPr>
          <w:rFonts w:ascii="Arial" w:hAnsi="Arial" w:cs="Arial"/>
          <w:color w:val="000000"/>
          <w:sz w:val="22"/>
          <w:szCs w:val="22"/>
          <w:lang w:val="en-ZA"/>
        </w:rPr>
        <w:t>BrainWave</w:t>
      </w:r>
      <w:proofErr w:type="spellEnd"/>
      <w:r w:rsidR="000B7D8E">
        <w:rPr>
          <w:rFonts w:ascii="Arial" w:hAnsi="Arial" w:cs="Arial"/>
          <w:color w:val="000000"/>
          <w:sz w:val="22"/>
          <w:szCs w:val="22"/>
          <w:lang w:val="en-ZA"/>
        </w:rPr>
        <w:t xml:space="preserve"> (Pty) Ltd was the company used to develop the app and identified the following stages in their presentation to </w:t>
      </w:r>
      <w:proofErr w:type="spellStart"/>
      <w:r w:rsidR="000B7D8E">
        <w:rPr>
          <w:rFonts w:ascii="Arial" w:hAnsi="Arial" w:cs="Arial"/>
          <w:color w:val="000000"/>
          <w:sz w:val="22"/>
          <w:szCs w:val="22"/>
          <w:lang w:val="en-ZA"/>
        </w:rPr>
        <w:t>BuyMore</w:t>
      </w:r>
      <w:proofErr w:type="spellEnd"/>
      <w:r w:rsidR="000B7D8E">
        <w:rPr>
          <w:rFonts w:ascii="Arial" w:hAnsi="Arial" w:cs="Arial"/>
          <w:color w:val="000000"/>
          <w:sz w:val="22"/>
          <w:szCs w:val="22"/>
          <w:lang w:val="en-ZA"/>
        </w:rPr>
        <w:t xml:space="preserve"> Foods:</w:t>
      </w:r>
    </w:p>
    <w:p w14:paraId="2237280C" w14:textId="48A205BA" w:rsidR="000B7D8E" w:rsidRDefault="000B7D8E" w:rsidP="006529BA">
      <w:pPr>
        <w:jc w:val="both"/>
        <w:rPr>
          <w:rFonts w:ascii="Arial" w:hAnsi="Arial" w:cs="Arial"/>
          <w:color w:val="000000"/>
          <w:sz w:val="22"/>
          <w:szCs w:val="22"/>
          <w:lang w:val="en-ZA"/>
        </w:rPr>
      </w:pPr>
    </w:p>
    <w:p w14:paraId="0C2F84ED" w14:textId="0062D369" w:rsidR="000B7D8E" w:rsidRPr="000B7D8E" w:rsidRDefault="000B7D8E" w:rsidP="006529BA">
      <w:pPr>
        <w:pStyle w:val="ListParagraph"/>
        <w:numPr>
          <w:ilvl w:val="0"/>
          <w:numId w:val="38"/>
        </w:numPr>
        <w:tabs>
          <w:tab w:val="left" w:pos="567"/>
        </w:tabs>
        <w:ind w:left="567" w:hanging="567"/>
        <w:jc w:val="both"/>
        <w:rPr>
          <w:rFonts w:ascii="Arial" w:hAnsi="Arial" w:cs="Arial"/>
          <w:color w:val="000000"/>
          <w:sz w:val="22"/>
          <w:szCs w:val="22"/>
          <w:lang w:val="en-ZA"/>
        </w:rPr>
      </w:pPr>
      <w:r w:rsidRPr="000B7D8E">
        <w:rPr>
          <w:rFonts w:ascii="Arial" w:hAnsi="Arial" w:cs="Arial"/>
          <w:color w:val="000000"/>
          <w:sz w:val="22"/>
          <w:szCs w:val="22"/>
          <w:lang w:val="en-ZA"/>
        </w:rPr>
        <w:t>Brainstorm</w:t>
      </w:r>
    </w:p>
    <w:p w14:paraId="160B26C8" w14:textId="2CACEC9C" w:rsidR="000B7D8E" w:rsidRPr="00D95033" w:rsidRDefault="006529BA" w:rsidP="006529BA">
      <w:pPr>
        <w:shd w:val="clear" w:color="auto" w:fill="FFFFFF"/>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ab/>
      </w:r>
      <w:r w:rsidR="000B7D8E" w:rsidRPr="00D95033">
        <w:rPr>
          <w:rFonts w:ascii="Arial" w:hAnsi="Arial" w:cs="Arial"/>
          <w:color w:val="000000"/>
          <w:sz w:val="22"/>
          <w:szCs w:val="22"/>
          <w:lang w:val="en-ZA"/>
        </w:rPr>
        <w:t xml:space="preserve">What is </w:t>
      </w:r>
      <w:r w:rsidR="000B7D8E">
        <w:rPr>
          <w:rFonts w:ascii="Arial" w:hAnsi="Arial" w:cs="Arial"/>
          <w:color w:val="000000"/>
          <w:sz w:val="22"/>
          <w:szCs w:val="22"/>
          <w:lang w:val="en-ZA"/>
        </w:rPr>
        <w:t>the best way to bring your idea of a mobile delivery app</w:t>
      </w:r>
      <w:r w:rsidR="000B7D8E" w:rsidRPr="00D95033">
        <w:rPr>
          <w:rFonts w:ascii="Arial" w:hAnsi="Arial" w:cs="Arial"/>
          <w:color w:val="000000"/>
          <w:sz w:val="22"/>
          <w:szCs w:val="22"/>
          <w:lang w:val="en-ZA"/>
        </w:rPr>
        <w:t xml:space="preserve"> to life? Creative thinking introduces a host of solutions and possibilities which are then refined until the best option is solidified.</w:t>
      </w:r>
    </w:p>
    <w:p w14:paraId="44DB805A" w14:textId="58F13F68" w:rsidR="000B7D8E" w:rsidRPr="000B7D8E" w:rsidRDefault="000B7D8E" w:rsidP="006529BA">
      <w:pPr>
        <w:pStyle w:val="ListParagraph"/>
        <w:numPr>
          <w:ilvl w:val="0"/>
          <w:numId w:val="37"/>
        </w:numPr>
        <w:shd w:val="clear" w:color="auto" w:fill="FFFFFF"/>
        <w:tabs>
          <w:tab w:val="left" w:pos="567"/>
        </w:tabs>
        <w:ind w:left="567" w:hanging="567"/>
        <w:jc w:val="both"/>
        <w:rPr>
          <w:rFonts w:ascii="Arial" w:hAnsi="Arial" w:cs="Arial"/>
          <w:color w:val="000000"/>
          <w:sz w:val="22"/>
          <w:szCs w:val="22"/>
          <w:lang w:val="en-ZA"/>
        </w:rPr>
      </w:pPr>
      <w:r w:rsidRPr="000B7D8E">
        <w:rPr>
          <w:rFonts w:ascii="Arial" w:hAnsi="Arial" w:cs="Arial"/>
          <w:color w:val="000000"/>
          <w:sz w:val="22"/>
          <w:szCs w:val="22"/>
          <w:lang w:val="en-ZA"/>
        </w:rPr>
        <w:t>User journey</w:t>
      </w:r>
    </w:p>
    <w:p w14:paraId="47016D79" w14:textId="00FDEF9F" w:rsidR="000B7D8E" w:rsidRDefault="006529BA" w:rsidP="006529BA">
      <w:pPr>
        <w:shd w:val="clear" w:color="auto" w:fill="FFFFFF"/>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ab/>
      </w:r>
      <w:r w:rsidR="000B7D8E" w:rsidRPr="00D95033">
        <w:rPr>
          <w:rFonts w:ascii="Arial" w:hAnsi="Arial" w:cs="Arial"/>
          <w:color w:val="000000"/>
          <w:sz w:val="22"/>
          <w:szCs w:val="22"/>
          <w:lang w:val="en-ZA"/>
        </w:rPr>
        <w:t>Putting ourselves into the shoes of the future user</w:t>
      </w:r>
      <w:r w:rsidR="000B7D8E">
        <w:rPr>
          <w:rFonts w:ascii="Arial" w:hAnsi="Arial" w:cs="Arial"/>
          <w:color w:val="000000"/>
          <w:sz w:val="22"/>
          <w:szCs w:val="22"/>
          <w:lang w:val="en-ZA"/>
        </w:rPr>
        <w:t xml:space="preserve"> of the </w:t>
      </w:r>
      <w:proofErr w:type="spellStart"/>
      <w:r w:rsidR="000B7D8E">
        <w:rPr>
          <w:rFonts w:ascii="Arial" w:hAnsi="Arial" w:cs="Arial"/>
          <w:color w:val="000000"/>
          <w:sz w:val="22"/>
          <w:szCs w:val="22"/>
          <w:lang w:val="en-ZA"/>
        </w:rPr>
        <w:t>BuyMore</w:t>
      </w:r>
      <w:proofErr w:type="spellEnd"/>
      <w:r w:rsidR="000B7D8E">
        <w:rPr>
          <w:rFonts w:ascii="Arial" w:hAnsi="Arial" w:cs="Arial"/>
          <w:color w:val="000000"/>
          <w:sz w:val="22"/>
          <w:szCs w:val="22"/>
          <w:lang w:val="en-ZA"/>
        </w:rPr>
        <w:t xml:space="preserve"> Foods app</w:t>
      </w:r>
      <w:r w:rsidR="000B7D8E" w:rsidRPr="00D95033">
        <w:rPr>
          <w:rFonts w:ascii="Arial" w:hAnsi="Arial" w:cs="Arial"/>
          <w:color w:val="000000"/>
          <w:sz w:val="22"/>
          <w:szCs w:val="22"/>
          <w:lang w:val="en-ZA"/>
        </w:rPr>
        <w:t>, we go through all the steps involved in usi</w:t>
      </w:r>
      <w:r w:rsidR="000B7D8E">
        <w:rPr>
          <w:rFonts w:ascii="Arial" w:hAnsi="Arial" w:cs="Arial"/>
          <w:color w:val="000000"/>
          <w:sz w:val="22"/>
          <w:szCs w:val="22"/>
          <w:lang w:val="en-ZA"/>
        </w:rPr>
        <w:t>ng the app to ensure that our user experience</w:t>
      </w:r>
      <w:r w:rsidR="000B7D8E" w:rsidRPr="00D95033">
        <w:rPr>
          <w:rFonts w:ascii="Arial" w:hAnsi="Arial" w:cs="Arial"/>
          <w:color w:val="000000"/>
          <w:sz w:val="22"/>
          <w:szCs w:val="22"/>
          <w:lang w:val="en-ZA"/>
        </w:rPr>
        <w:t xml:space="preserve"> is on target, and the flow is optimal for the task at hand.</w:t>
      </w:r>
    </w:p>
    <w:p w14:paraId="405EF96A" w14:textId="77777777" w:rsidR="000B7D8E" w:rsidRDefault="000B7D8E" w:rsidP="006529BA">
      <w:pPr>
        <w:pStyle w:val="ListParagraph"/>
        <w:numPr>
          <w:ilvl w:val="0"/>
          <w:numId w:val="37"/>
        </w:numPr>
        <w:shd w:val="clear" w:color="auto" w:fill="FFFFFF"/>
        <w:tabs>
          <w:tab w:val="left" w:pos="567"/>
        </w:tabs>
        <w:ind w:left="567" w:hanging="567"/>
        <w:jc w:val="both"/>
        <w:outlineLvl w:val="4"/>
        <w:rPr>
          <w:rFonts w:ascii="Arial" w:hAnsi="Arial" w:cs="Arial"/>
          <w:color w:val="000000"/>
          <w:sz w:val="22"/>
          <w:szCs w:val="22"/>
          <w:lang w:val="en-ZA"/>
        </w:rPr>
      </w:pPr>
      <w:r w:rsidRPr="000B7D8E">
        <w:rPr>
          <w:rFonts w:ascii="Arial" w:hAnsi="Arial" w:cs="Arial"/>
          <w:color w:val="000000"/>
          <w:sz w:val="22"/>
          <w:szCs w:val="22"/>
          <w:lang w:val="en-ZA"/>
        </w:rPr>
        <w:t>Wireframe and design</w:t>
      </w:r>
    </w:p>
    <w:p w14:paraId="79A52F17" w14:textId="28DE5D29" w:rsidR="000B7D8E" w:rsidRPr="000B7D8E" w:rsidRDefault="006529BA" w:rsidP="006529BA">
      <w:pPr>
        <w:pStyle w:val="ListParagraph"/>
        <w:shd w:val="clear" w:color="auto" w:fill="FFFFFF"/>
        <w:tabs>
          <w:tab w:val="left" w:pos="567"/>
        </w:tabs>
        <w:ind w:left="567" w:hanging="567"/>
        <w:jc w:val="both"/>
        <w:outlineLvl w:val="4"/>
        <w:rPr>
          <w:rFonts w:ascii="Arial" w:hAnsi="Arial" w:cs="Arial"/>
          <w:color w:val="000000"/>
          <w:sz w:val="22"/>
          <w:szCs w:val="22"/>
          <w:lang w:val="en-ZA"/>
        </w:rPr>
      </w:pPr>
      <w:r>
        <w:rPr>
          <w:rFonts w:ascii="Arial" w:hAnsi="Arial" w:cs="Arial"/>
          <w:color w:val="000000"/>
          <w:sz w:val="22"/>
          <w:szCs w:val="22"/>
          <w:lang w:val="en-ZA"/>
        </w:rPr>
        <w:tab/>
      </w:r>
      <w:r w:rsidR="000B7D8E" w:rsidRPr="000B7D8E">
        <w:rPr>
          <w:rFonts w:ascii="Arial" w:hAnsi="Arial" w:cs="Arial"/>
          <w:color w:val="000000"/>
          <w:sz w:val="22"/>
          <w:szCs w:val="22"/>
          <w:lang w:val="en-ZA"/>
        </w:rPr>
        <w:t xml:space="preserve">Ensuring that navigation is smooth and effortless for the user, the styling is sleek and smart, and the look and feel of the app is perfectly in-line with your </w:t>
      </w:r>
      <w:proofErr w:type="spellStart"/>
      <w:r w:rsidR="000B7D8E">
        <w:rPr>
          <w:rFonts w:ascii="Arial" w:hAnsi="Arial" w:cs="Arial"/>
          <w:color w:val="000000"/>
          <w:sz w:val="22"/>
          <w:szCs w:val="22"/>
          <w:lang w:val="en-ZA"/>
        </w:rPr>
        <w:t>BuyMore</w:t>
      </w:r>
      <w:proofErr w:type="spellEnd"/>
      <w:r w:rsidR="000B7D8E">
        <w:rPr>
          <w:rFonts w:ascii="Arial" w:hAnsi="Arial" w:cs="Arial"/>
          <w:color w:val="000000"/>
          <w:sz w:val="22"/>
          <w:szCs w:val="22"/>
          <w:lang w:val="en-ZA"/>
        </w:rPr>
        <w:t xml:space="preserve"> Foods </w:t>
      </w:r>
      <w:r w:rsidR="000B7D8E" w:rsidRPr="000B7D8E">
        <w:rPr>
          <w:rFonts w:ascii="Arial" w:hAnsi="Arial" w:cs="Arial"/>
          <w:color w:val="000000"/>
          <w:sz w:val="22"/>
          <w:szCs w:val="22"/>
          <w:lang w:val="en-ZA"/>
        </w:rPr>
        <w:t>brand.</w:t>
      </w:r>
    </w:p>
    <w:p w14:paraId="510C8628" w14:textId="77777777" w:rsidR="000B7D8E" w:rsidRPr="000B7D8E" w:rsidRDefault="000B7D8E" w:rsidP="006529BA">
      <w:pPr>
        <w:pStyle w:val="ListParagraph"/>
        <w:numPr>
          <w:ilvl w:val="0"/>
          <w:numId w:val="37"/>
        </w:numPr>
        <w:shd w:val="clear" w:color="auto" w:fill="FFFFFF"/>
        <w:tabs>
          <w:tab w:val="left" w:pos="567"/>
        </w:tabs>
        <w:ind w:left="567" w:hanging="567"/>
        <w:jc w:val="both"/>
        <w:outlineLvl w:val="4"/>
        <w:rPr>
          <w:rFonts w:ascii="Arial" w:hAnsi="Arial" w:cs="Arial"/>
          <w:color w:val="000000"/>
          <w:sz w:val="22"/>
          <w:szCs w:val="22"/>
          <w:lang w:val="en-ZA"/>
        </w:rPr>
      </w:pPr>
      <w:r w:rsidRPr="000B7D8E">
        <w:rPr>
          <w:rFonts w:ascii="Arial" w:hAnsi="Arial" w:cs="Arial"/>
          <w:color w:val="000000"/>
          <w:sz w:val="22"/>
          <w:szCs w:val="22"/>
          <w:lang w:val="en-ZA"/>
        </w:rPr>
        <w:t>Development</w:t>
      </w:r>
    </w:p>
    <w:p w14:paraId="68838FA9" w14:textId="75A8C2C9" w:rsidR="000B7D8E" w:rsidRPr="000B7D8E" w:rsidRDefault="006529BA" w:rsidP="006529BA">
      <w:pPr>
        <w:pStyle w:val="ListParagraph"/>
        <w:shd w:val="clear" w:color="auto" w:fill="FFFFFF"/>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ab/>
      </w:r>
      <w:r w:rsidR="000B7D8E" w:rsidRPr="000B7D8E">
        <w:rPr>
          <w:rFonts w:ascii="Arial" w:hAnsi="Arial" w:cs="Arial"/>
          <w:color w:val="000000"/>
          <w:sz w:val="22"/>
          <w:szCs w:val="22"/>
          <w:lang w:val="en-ZA"/>
        </w:rPr>
        <w:t>Based on your app requirements, we establish the best code language and architecture to use, then build a robust system with all the necessary features and seamless usability.</w:t>
      </w:r>
    </w:p>
    <w:p w14:paraId="1A2B2C26" w14:textId="77777777" w:rsidR="000B7D8E" w:rsidRPr="000B7D8E" w:rsidRDefault="000B7D8E" w:rsidP="006529BA">
      <w:pPr>
        <w:pStyle w:val="ListParagraph"/>
        <w:numPr>
          <w:ilvl w:val="0"/>
          <w:numId w:val="37"/>
        </w:numPr>
        <w:shd w:val="clear" w:color="auto" w:fill="FFFFFF"/>
        <w:tabs>
          <w:tab w:val="left" w:pos="567"/>
        </w:tabs>
        <w:ind w:left="567" w:hanging="567"/>
        <w:jc w:val="both"/>
        <w:outlineLvl w:val="4"/>
        <w:rPr>
          <w:rFonts w:ascii="Arial" w:hAnsi="Arial" w:cs="Arial"/>
          <w:color w:val="000000"/>
          <w:sz w:val="22"/>
          <w:szCs w:val="22"/>
          <w:lang w:val="en-ZA"/>
        </w:rPr>
      </w:pPr>
      <w:r w:rsidRPr="000B7D8E">
        <w:rPr>
          <w:rFonts w:ascii="Arial" w:hAnsi="Arial" w:cs="Arial"/>
          <w:color w:val="000000"/>
          <w:sz w:val="22"/>
          <w:szCs w:val="22"/>
          <w:lang w:val="en-ZA"/>
        </w:rPr>
        <w:t>Test and code review</w:t>
      </w:r>
    </w:p>
    <w:p w14:paraId="05497AE9" w14:textId="66459D01" w:rsidR="000B7D8E" w:rsidRPr="000B7D8E" w:rsidRDefault="006529BA" w:rsidP="006529BA">
      <w:pPr>
        <w:pStyle w:val="ListParagraph"/>
        <w:shd w:val="clear" w:color="auto" w:fill="FFFFFF"/>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ab/>
      </w:r>
      <w:r w:rsidR="000B7D8E" w:rsidRPr="000B7D8E">
        <w:rPr>
          <w:rFonts w:ascii="Arial" w:hAnsi="Arial" w:cs="Arial"/>
          <w:color w:val="000000"/>
          <w:sz w:val="22"/>
          <w:szCs w:val="22"/>
          <w:lang w:val="en-ZA"/>
        </w:rPr>
        <w:t>Diligent and extensive Beta testing takes place to ensure that the app works on all devices, across multiple browsers, and is bug-free before it is launched.</w:t>
      </w:r>
    </w:p>
    <w:p w14:paraId="6EFCEC99" w14:textId="77777777" w:rsidR="000B7D8E" w:rsidRPr="000B7D8E" w:rsidRDefault="000B7D8E" w:rsidP="006529BA">
      <w:pPr>
        <w:pStyle w:val="ListParagraph"/>
        <w:numPr>
          <w:ilvl w:val="0"/>
          <w:numId w:val="37"/>
        </w:numPr>
        <w:shd w:val="clear" w:color="auto" w:fill="FFFFFF"/>
        <w:tabs>
          <w:tab w:val="left" w:pos="567"/>
        </w:tabs>
        <w:ind w:left="567" w:hanging="567"/>
        <w:jc w:val="both"/>
        <w:rPr>
          <w:rFonts w:ascii="Arial" w:hAnsi="Arial" w:cs="Arial"/>
          <w:color w:val="000000"/>
          <w:sz w:val="22"/>
          <w:szCs w:val="22"/>
          <w:lang w:val="en-ZA"/>
        </w:rPr>
      </w:pPr>
      <w:r w:rsidRPr="000B7D8E">
        <w:rPr>
          <w:rFonts w:ascii="Arial" w:hAnsi="Arial" w:cs="Arial"/>
          <w:color w:val="000000"/>
          <w:sz w:val="22"/>
          <w:szCs w:val="22"/>
          <w:lang w:val="en-ZA"/>
        </w:rPr>
        <w:t>Deploy</w:t>
      </w:r>
    </w:p>
    <w:p w14:paraId="780D8D02" w14:textId="17A51AE3" w:rsidR="000B7D8E" w:rsidRPr="000B7D8E" w:rsidRDefault="006529BA" w:rsidP="006529BA">
      <w:pPr>
        <w:pStyle w:val="ListParagraph"/>
        <w:shd w:val="clear" w:color="auto" w:fill="FFFFFF"/>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ab/>
      </w:r>
      <w:r w:rsidR="000B7D8E" w:rsidRPr="000B7D8E">
        <w:rPr>
          <w:rFonts w:ascii="Arial" w:hAnsi="Arial" w:cs="Arial"/>
          <w:color w:val="000000"/>
          <w:sz w:val="22"/>
          <w:szCs w:val="22"/>
          <w:lang w:val="en-ZA"/>
        </w:rPr>
        <w:t>We go through all the required steps to submit your app to both Android and IOS stores, including supplying suitable text descriptions and screenshots</w:t>
      </w:r>
      <w:r w:rsidR="00D514F0">
        <w:rPr>
          <w:rFonts w:ascii="Arial" w:hAnsi="Arial" w:cs="Arial"/>
          <w:color w:val="000000"/>
          <w:sz w:val="22"/>
          <w:szCs w:val="22"/>
          <w:lang w:val="en-ZA"/>
        </w:rPr>
        <w:t>.</w:t>
      </w:r>
    </w:p>
    <w:p w14:paraId="2C91357C" w14:textId="060355D2" w:rsidR="000B7D8E" w:rsidRDefault="000B7D8E" w:rsidP="006529BA">
      <w:pPr>
        <w:jc w:val="both"/>
        <w:rPr>
          <w:rFonts w:ascii="Arial" w:hAnsi="Arial" w:cs="Arial"/>
          <w:color w:val="000000"/>
          <w:sz w:val="22"/>
          <w:szCs w:val="22"/>
          <w:lang w:val="en-ZA"/>
        </w:rPr>
      </w:pPr>
    </w:p>
    <w:p w14:paraId="49000D10" w14:textId="096FC153" w:rsidR="000B7D8E" w:rsidRPr="002C1820" w:rsidRDefault="00D514F0" w:rsidP="006529BA">
      <w:pPr>
        <w:jc w:val="both"/>
        <w:rPr>
          <w:rFonts w:ascii="Arial" w:hAnsi="Arial" w:cs="Arial"/>
          <w:color w:val="000000"/>
          <w:sz w:val="22"/>
          <w:szCs w:val="22"/>
          <w:lang w:val="en-ZA"/>
        </w:rPr>
      </w:pPr>
      <w:proofErr w:type="spellStart"/>
      <w:r>
        <w:rPr>
          <w:rFonts w:ascii="Arial" w:hAnsi="Arial" w:cs="Arial"/>
          <w:color w:val="000000"/>
          <w:sz w:val="22"/>
          <w:szCs w:val="22"/>
          <w:lang w:val="en-ZA"/>
        </w:rPr>
        <w:t>BrainWave</w:t>
      </w:r>
      <w:proofErr w:type="spellEnd"/>
      <w:r>
        <w:rPr>
          <w:rFonts w:ascii="Arial" w:hAnsi="Arial" w:cs="Arial"/>
          <w:color w:val="000000"/>
          <w:sz w:val="22"/>
          <w:szCs w:val="22"/>
          <w:lang w:val="en-ZA"/>
        </w:rPr>
        <w:t xml:space="preserve"> (Pty) Ltd </w:t>
      </w:r>
      <w:r w:rsidR="000B7D8E">
        <w:rPr>
          <w:rFonts w:ascii="Arial" w:hAnsi="Arial" w:cs="Arial"/>
          <w:color w:val="000000"/>
          <w:sz w:val="22"/>
          <w:szCs w:val="22"/>
          <w:lang w:val="en-ZA"/>
        </w:rPr>
        <w:t xml:space="preserve">invoiced </w:t>
      </w:r>
      <w:proofErr w:type="spellStart"/>
      <w:r w:rsidR="000B7D8E">
        <w:rPr>
          <w:rFonts w:ascii="Arial" w:hAnsi="Arial" w:cs="Arial"/>
          <w:color w:val="000000"/>
          <w:sz w:val="22"/>
          <w:szCs w:val="22"/>
          <w:lang w:val="en-ZA"/>
        </w:rPr>
        <w:t>BuyMore</w:t>
      </w:r>
      <w:proofErr w:type="spellEnd"/>
      <w:r w:rsidR="000B7D8E">
        <w:rPr>
          <w:rFonts w:ascii="Arial" w:hAnsi="Arial" w:cs="Arial"/>
          <w:color w:val="000000"/>
          <w:sz w:val="22"/>
          <w:szCs w:val="22"/>
          <w:lang w:val="en-ZA"/>
        </w:rPr>
        <w:t xml:space="preserve"> Foods 7</w:t>
      </w:r>
      <w:r>
        <w:rPr>
          <w:rFonts w:ascii="Arial" w:hAnsi="Arial" w:cs="Arial"/>
          <w:color w:val="000000"/>
          <w:sz w:val="22"/>
          <w:szCs w:val="22"/>
          <w:lang w:val="en-ZA"/>
        </w:rPr>
        <w:t>0</w:t>
      </w:r>
      <w:r w:rsidR="000B7D8E">
        <w:rPr>
          <w:rFonts w:ascii="Arial" w:hAnsi="Arial" w:cs="Arial"/>
          <w:color w:val="000000"/>
          <w:sz w:val="22"/>
          <w:szCs w:val="22"/>
          <w:lang w:val="en-ZA"/>
        </w:rPr>
        <w:t>% at the end of the first quarter</w:t>
      </w:r>
      <w:r>
        <w:rPr>
          <w:rFonts w:ascii="Arial" w:hAnsi="Arial" w:cs="Arial"/>
          <w:color w:val="000000"/>
          <w:sz w:val="22"/>
          <w:szCs w:val="22"/>
          <w:lang w:val="en-ZA"/>
        </w:rPr>
        <w:t xml:space="preserve">, </w:t>
      </w:r>
      <w:r w:rsidR="000B7D8E">
        <w:rPr>
          <w:rFonts w:ascii="Arial" w:hAnsi="Arial" w:cs="Arial"/>
          <w:color w:val="000000"/>
          <w:sz w:val="22"/>
          <w:szCs w:val="22"/>
          <w:lang w:val="en-ZA"/>
        </w:rPr>
        <w:t>25% at the end of the second quarter</w:t>
      </w:r>
      <w:r>
        <w:rPr>
          <w:rFonts w:ascii="Arial" w:hAnsi="Arial" w:cs="Arial"/>
          <w:color w:val="000000"/>
          <w:sz w:val="22"/>
          <w:szCs w:val="22"/>
          <w:lang w:val="en-ZA"/>
        </w:rPr>
        <w:t xml:space="preserve"> and 5% at the end of the third quarter.</w:t>
      </w:r>
    </w:p>
    <w:p w14:paraId="62DBB3C1" w14:textId="77777777" w:rsidR="00BA5F94" w:rsidRPr="002C1820" w:rsidRDefault="00BA5F94" w:rsidP="006529BA">
      <w:pPr>
        <w:jc w:val="both"/>
        <w:rPr>
          <w:rFonts w:ascii="Arial" w:hAnsi="Arial" w:cs="Arial"/>
          <w:color w:val="000000"/>
          <w:sz w:val="22"/>
          <w:szCs w:val="22"/>
          <w:lang w:val="en-ZA"/>
        </w:rPr>
      </w:pPr>
    </w:p>
    <w:p w14:paraId="218BEE26" w14:textId="3A640435" w:rsidR="00826F5C" w:rsidRPr="002C1820" w:rsidRDefault="004D3ECE" w:rsidP="006529BA">
      <w:pPr>
        <w:jc w:val="both"/>
        <w:rPr>
          <w:rFonts w:ascii="Arial" w:hAnsi="Arial" w:cs="Arial"/>
          <w:color w:val="000000"/>
          <w:sz w:val="22"/>
          <w:szCs w:val="22"/>
          <w:lang w:val="en-ZA"/>
        </w:rPr>
      </w:pPr>
      <w:r w:rsidRPr="002C1820">
        <w:rPr>
          <w:rFonts w:ascii="Arial" w:hAnsi="Arial" w:cs="Arial"/>
          <w:color w:val="000000"/>
          <w:sz w:val="22"/>
          <w:szCs w:val="22"/>
          <w:lang w:val="en-ZA"/>
        </w:rPr>
        <w:t xml:space="preserve">Orders </w:t>
      </w:r>
      <w:r w:rsidR="00296FFF">
        <w:rPr>
          <w:rFonts w:ascii="Arial" w:hAnsi="Arial" w:cs="Arial"/>
          <w:color w:val="000000"/>
          <w:sz w:val="22"/>
          <w:szCs w:val="22"/>
          <w:lang w:val="en-ZA"/>
        </w:rPr>
        <w:t xml:space="preserve">are </w:t>
      </w:r>
      <w:r w:rsidRPr="002C1820">
        <w:rPr>
          <w:rFonts w:ascii="Arial" w:hAnsi="Arial" w:cs="Arial"/>
          <w:color w:val="000000"/>
          <w:sz w:val="22"/>
          <w:szCs w:val="22"/>
          <w:lang w:val="en-ZA"/>
        </w:rPr>
        <w:t>directed to the customer’s closest store,</w:t>
      </w:r>
      <w:r w:rsidR="00D21694" w:rsidRPr="002C1820">
        <w:rPr>
          <w:rFonts w:ascii="Arial" w:hAnsi="Arial" w:cs="Arial"/>
          <w:color w:val="000000"/>
          <w:sz w:val="22"/>
          <w:szCs w:val="22"/>
          <w:lang w:val="en-ZA"/>
        </w:rPr>
        <w:t xml:space="preserve"> </w:t>
      </w:r>
      <w:r w:rsidR="0018343C">
        <w:rPr>
          <w:rFonts w:ascii="Arial" w:hAnsi="Arial" w:cs="Arial"/>
          <w:color w:val="000000"/>
          <w:sz w:val="22"/>
          <w:szCs w:val="22"/>
          <w:lang w:val="en-ZA"/>
        </w:rPr>
        <w:t>where after</w:t>
      </w:r>
      <w:r w:rsidR="00296FFF">
        <w:rPr>
          <w:rFonts w:ascii="Arial" w:hAnsi="Arial" w:cs="Arial"/>
          <w:color w:val="000000"/>
          <w:sz w:val="22"/>
          <w:szCs w:val="22"/>
          <w:lang w:val="en-ZA"/>
        </w:rPr>
        <w:t xml:space="preserve"> </w:t>
      </w:r>
      <w:r w:rsidR="00D21694" w:rsidRPr="002C1820">
        <w:rPr>
          <w:rFonts w:ascii="Arial" w:hAnsi="Arial" w:cs="Arial"/>
          <w:color w:val="000000"/>
          <w:sz w:val="22"/>
          <w:szCs w:val="22"/>
          <w:lang w:val="en-ZA"/>
        </w:rPr>
        <w:t>these stores</w:t>
      </w:r>
      <w:r w:rsidRPr="002C1820">
        <w:rPr>
          <w:rFonts w:ascii="Arial" w:hAnsi="Arial" w:cs="Arial"/>
          <w:color w:val="000000"/>
          <w:sz w:val="22"/>
          <w:szCs w:val="22"/>
          <w:lang w:val="en-ZA"/>
        </w:rPr>
        <w:t xml:space="preserve"> will</w:t>
      </w:r>
      <w:r w:rsidR="00D21694" w:rsidRPr="002C1820">
        <w:rPr>
          <w:rFonts w:ascii="Arial" w:hAnsi="Arial" w:cs="Arial"/>
          <w:color w:val="000000"/>
          <w:sz w:val="22"/>
          <w:szCs w:val="22"/>
          <w:lang w:val="en-ZA"/>
        </w:rPr>
        <w:t xml:space="preserve"> then</w:t>
      </w:r>
      <w:r w:rsidRPr="002C1820">
        <w:rPr>
          <w:rFonts w:ascii="Arial" w:hAnsi="Arial" w:cs="Arial"/>
          <w:color w:val="000000"/>
          <w:sz w:val="22"/>
          <w:szCs w:val="22"/>
          <w:lang w:val="en-ZA"/>
        </w:rPr>
        <w:t xml:space="preserve"> prepare and deliver the ordered items. </w:t>
      </w:r>
      <w:r w:rsidR="00BE3601" w:rsidRPr="002C1820">
        <w:rPr>
          <w:rFonts w:ascii="Arial" w:hAnsi="Arial" w:cs="Arial"/>
          <w:color w:val="000000"/>
          <w:sz w:val="22"/>
          <w:szCs w:val="22"/>
          <w:lang w:val="en-ZA"/>
        </w:rPr>
        <w:t>Customer p</w:t>
      </w:r>
      <w:r w:rsidRPr="002C1820">
        <w:rPr>
          <w:rFonts w:ascii="Arial" w:hAnsi="Arial" w:cs="Arial"/>
          <w:color w:val="000000"/>
          <w:sz w:val="22"/>
          <w:szCs w:val="22"/>
          <w:lang w:val="en-ZA"/>
        </w:rPr>
        <w:t xml:space="preserve">ayment </w:t>
      </w:r>
      <w:r w:rsidR="00296FFF">
        <w:rPr>
          <w:rFonts w:ascii="Arial" w:hAnsi="Arial" w:cs="Arial"/>
          <w:color w:val="000000"/>
          <w:sz w:val="22"/>
          <w:szCs w:val="22"/>
          <w:lang w:val="en-ZA"/>
        </w:rPr>
        <w:t>can be made</w:t>
      </w:r>
      <w:r w:rsidRPr="002C1820">
        <w:rPr>
          <w:rFonts w:ascii="Arial" w:hAnsi="Arial" w:cs="Arial"/>
          <w:color w:val="000000"/>
          <w:sz w:val="22"/>
          <w:szCs w:val="22"/>
          <w:lang w:val="en-ZA"/>
        </w:rPr>
        <w:t xml:space="preserve"> </w:t>
      </w:r>
      <w:r w:rsidR="00826F5C" w:rsidRPr="002C1820">
        <w:rPr>
          <w:rFonts w:ascii="Arial" w:hAnsi="Arial" w:cs="Arial"/>
          <w:color w:val="000000"/>
          <w:sz w:val="22"/>
          <w:szCs w:val="22"/>
          <w:lang w:val="en-ZA"/>
        </w:rPr>
        <w:t xml:space="preserve">via credit or debit card through the </w:t>
      </w:r>
      <w:r w:rsidR="00101D03" w:rsidRPr="002C1820">
        <w:rPr>
          <w:rFonts w:ascii="Arial" w:hAnsi="Arial" w:cs="Arial"/>
          <w:color w:val="000000"/>
          <w:sz w:val="22"/>
          <w:szCs w:val="22"/>
          <w:lang w:val="en-ZA"/>
        </w:rPr>
        <w:t>smartphone</w:t>
      </w:r>
      <w:r w:rsidR="00826F5C" w:rsidRPr="002C1820">
        <w:rPr>
          <w:rFonts w:ascii="Arial" w:hAnsi="Arial" w:cs="Arial"/>
          <w:color w:val="000000"/>
          <w:sz w:val="22"/>
          <w:szCs w:val="22"/>
          <w:lang w:val="en-ZA"/>
        </w:rPr>
        <w:t xml:space="preserve"> application</w:t>
      </w:r>
      <w:r w:rsidR="00296FFF">
        <w:rPr>
          <w:rFonts w:ascii="Arial" w:hAnsi="Arial" w:cs="Arial"/>
          <w:color w:val="000000"/>
          <w:sz w:val="22"/>
          <w:szCs w:val="22"/>
          <w:lang w:val="en-ZA"/>
        </w:rPr>
        <w:t xml:space="preserve"> or by choosing the cash-on-delivery option, where the customer will need to provide the driver with the invoice amount in cash</w:t>
      </w:r>
      <w:r w:rsidR="00826F5C" w:rsidRPr="002C1820">
        <w:rPr>
          <w:rFonts w:ascii="Arial" w:hAnsi="Arial" w:cs="Arial"/>
          <w:color w:val="000000"/>
          <w:sz w:val="22"/>
          <w:szCs w:val="22"/>
          <w:lang w:val="en-ZA"/>
        </w:rPr>
        <w:t>.</w:t>
      </w:r>
      <w:r w:rsidR="00296FFF">
        <w:rPr>
          <w:rFonts w:ascii="Arial" w:hAnsi="Arial" w:cs="Arial"/>
          <w:color w:val="000000"/>
          <w:sz w:val="22"/>
          <w:szCs w:val="22"/>
          <w:lang w:val="en-ZA"/>
        </w:rPr>
        <w:t xml:space="preserve"> </w:t>
      </w:r>
    </w:p>
    <w:p w14:paraId="3CEDD1D7" w14:textId="77777777" w:rsidR="003D2737" w:rsidRDefault="003D2737" w:rsidP="006529BA">
      <w:pPr>
        <w:rPr>
          <w:rFonts w:ascii="Arial" w:hAnsi="Arial" w:cs="Arial"/>
          <w:color w:val="000000"/>
          <w:sz w:val="22"/>
          <w:szCs w:val="22"/>
          <w:lang w:val="en-ZA"/>
        </w:rPr>
      </w:pPr>
    </w:p>
    <w:p w14:paraId="0ACF369B" w14:textId="3C2FD32E" w:rsidR="003D2737" w:rsidRDefault="003D2737" w:rsidP="006529BA">
      <w:pPr>
        <w:jc w:val="both"/>
        <w:rPr>
          <w:rFonts w:ascii="Arial" w:hAnsi="Arial" w:cs="Arial"/>
          <w:color w:val="000000"/>
          <w:sz w:val="22"/>
          <w:szCs w:val="22"/>
          <w:lang w:val="en-ZA"/>
        </w:rPr>
      </w:pPr>
      <w:r>
        <w:rPr>
          <w:rFonts w:ascii="Arial" w:hAnsi="Arial" w:cs="Arial"/>
          <w:color w:val="000000"/>
          <w:sz w:val="22"/>
          <w:szCs w:val="22"/>
          <w:lang w:val="en-ZA"/>
        </w:rPr>
        <w:t>Delivery of orders</w:t>
      </w:r>
      <w:r w:rsidR="00D514F0">
        <w:rPr>
          <w:rFonts w:ascii="Arial" w:hAnsi="Arial" w:cs="Arial"/>
          <w:color w:val="000000"/>
          <w:sz w:val="22"/>
          <w:szCs w:val="22"/>
          <w:lang w:val="en-ZA"/>
        </w:rPr>
        <w:t xml:space="preserve"> are</w:t>
      </w:r>
      <w:r>
        <w:rPr>
          <w:rFonts w:ascii="Arial" w:hAnsi="Arial" w:cs="Arial"/>
          <w:color w:val="000000"/>
          <w:sz w:val="22"/>
          <w:szCs w:val="22"/>
          <w:lang w:val="en-ZA"/>
        </w:rPr>
        <w:t xml:space="preserve"> handled by drivers who are employed by </w:t>
      </w:r>
      <w:proofErr w:type="spellStart"/>
      <w:r>
        <w:rPr>
          <w:rFonts w:ascii="Arial" w:hAnsi="Arial" w:cs="Arial"/>
          <w:color w:val="000000"/>
          <w:sz w:val="22"/>
          <w:szCs w:val="22"/>
          <w:lang w:val="en-ZA"/>
        </w:rPr>
        <w:t>BuyMore</w:t>
      </w:r>
      <w:proofErr w:type="spellEnd"/>
      <w:r>
        <w:rPr>
          <w:rFonts w:ascii="Arial" w:hAnsi="Arial" w:cs="Arial"/>
          <w:color w:val="000000"/>
          <w:sz w:val="22"/>
          <w:szCs w:val="22"/>
          <w:lang w:val="en-ZA"/>
        </w:rPr>
        <w:t xml:space="preserve"> Food. The drivers are</w:t>
      </w:r>
      <w:r w:rsidR="00D514F0">
        <w:rPr>
          <w:rFonts w:ascii="Arial" w:hAnsi="Arial" w:cs="Arial"/>
          <w:color w:val="000000"/>
          <w:sz w:val="22"/>
          <w:szCs w:val="22"/>
          <w:lang w:val="en-ZA"/>
        </w:rPr>
        <w:t xml:space="preserve"> </w:t>
      </w:r>
      <w:r>
        <w:rPr>
          <w:rFonts w:ascii="Arial" w:hAnsi="Arial" w:cs="Arial"/>
          <w:color w:val="000000"/>
          <w:sz w:val="22"/>
          <w:szCs w:val="22"/>
          <w:lang w:val="en-ZA"/>
        </w:rPr>
        <w:t xml:space="preserve">paid a basic base salary as well as a commission per order </w:t>
      </w:r>
      <w:r w:rsidR="00D514F0">
        <w:rPr>
          <w:rFonts w:ascii="Arial" w:hAnsi="Arial" w:cs="Arial"/>
          <w:color w:val="000000"/>
          <w:sz w:val="22"/>
          <w:szCs w:val="22"/>
          <w:lang w:val="en-ZA"/>
        </w:rPr>
        <w:t xml:space="preserve">that </w:t>
      </w:r>
      <w:r>
        <w:rPr>
          <w:rFonts w:ascii="Arial" w:hAnsi="Arial" w:cs="Arial"/>
          <w:color w:val="000000"/>
          <w:sz w:val="22"/>
          <w:szCs w:val="22"/>
          <w:lang w:val="en-ZA"/>
        </w:rPr>
        <w:t>they deliver successfully. The drivers’ basic base salary is determined on a sliding scale based on the following key performance indicators:</w:t>
      </w:r>
    </w:p>
    <w:p w14:paraId="6DCEA005" w14:textId="6F4A6677" w:rsidR="003D2737" w:rsidRDefault="003D2737" w:rsidP="006529BA">
      <w:pPr>
        <w:pStyle w:val="ListParagraph"/>
        <w:numPr>
          <w:ilvl w:val="0"/>
          <w:numId w:val="33"/>
        </w:numPr>
        <w:tabs>
          <w:tab w:val="left" w:pos="567"/>
        </w:tabs>
        <w:ind w:left="567" w:hanging="567"/>
        <w:rPr>
          <w:rFonts w:ascii="Arial" w:hAnsi="Arial" w:cs="Arial"/>
          <w:color w:val="000000"/>
          <w:sz w:val="22"/>
          <w:szCs w:val="22"/>
          <w:lang w:val="en-ZA"/>
        </w:rPr>
      </w:pPr>
      <w:r>
        <w:rPr>
          <w:rFonts w:ascii="Arial" w:hAnsi="Arial" w:cs="Arial"/>
          <w:color w:val="000000"/>
          <w:sz w:val="22"/>
          <w:szCs w:val="22"/>
          <w:lang w:val="en-ZA"/>
        </w:rPr>
        <w:t xml:space="preserve">Number of deliveries performed within the 60-minute delivery </w:t>
      </w:r>
      <w:proofErr w:type="gramStart"/>
      <w:r>
        <w:rPr>
          <w:rFonts w:ascii="Arial" w:hAnsi="Arial" w:cs="Arial"/>
          <w:color w:val="000000"/>
          <w:sz w:val="22"/>
          <w:szCs w:val="22"/>
          <w:lang w:val="en-ZA"/>
        </w:rPr>
        <w:t>time-frame</w:t>
      </w:r>
      <w:proofErr w:type="gramEnd"/>
      <w:r w:rsidR="005B599A">
        <w:rPr>
          <w:rFonts w:ascii="Arial" w:hAnsi="Arial" w:cs="Arial"/>
          <w:color w:val="000000"/>
          <w:sz w:val="22"/>
          <w:szCs w:val="22"/>
          <w:lang w:val="en-ZA"/>
        </w:rPr>
        <w:t xml:space="preserve"> (i.e. on-time deliveries)</w:t>
      </w:r>
      <w:r>
        <w:rPr>
          <w:rFonts w:ascii="Arial" w:hAnsi="Arial" w:cs="Arial"/>
          <w:color w:val="000000"/>
          <w:sz w:val="22"/>
          <w:szCs w:val="22"/>
          <w:lang w:val="en-ZA"/>
        </w:rPr>
        <w:t>;</w:t>
      </w:r>
    </w:p>
    <w:p w14:paraId="45557C8C" w14:textId="37DD96FC" w:rsidR="003D2737" w:rsidRDefault="003D2737" w:rsidP="006529BA">
      <w:pPr>
        <w:pStyle w:val="ListParagraph"/>
        <w:numPr>
          <w:ilvl w:val="0"/>
          <w:numId w:val="33"/>
        </w:numPr>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 xml:space="preserve">Customer satisfaction ratings (completed on the app after each delivery where customers can rate </w:t>
      </w:r>
      <w:r w:rsidR="005B599A">
        <w:rPr>
          <w:rFonts w:ascii="Arial" w:hAnsi="Arial" w:cs="Arial"/>
          <w:color w:val="000000"/>
          <w:sz w:val="22"/>
          <w:szCs w:val="22"/>
          <w:lang w:val="en-ZA"/>
        </w:rPr>
        <w:t>their interaction with the delivery driver</w:t>
      </w:r>
      <w:proofErr w:type="gramStart"/>
      <w:r w:rsidR="005B599A">
        <w:rPr>
          <w:rFonts w:ascii="Arial" w:hAnsi="Arial" w:cs="Arial"/>
          <w:color w:val="000000"/>
          <w:sz w:val="22"/>
          <w:szCs w:val="22"/>
          <w:lang w:val="en-ZA"/>
        </w:rPr>
        <w:t>);</w:t>
      </w:r>
      <w:proofErr w:type="gramEnd"/>
    </w:p>
    <w:p w14:paraId="4AF6001D" w14:textId="5F90A08B" w:rsidR="005B599A" w:rsidRDefault="00354E2D" w:rsidP="006529BA">
      <w:pPr>
        <w:pStyle w:val="ListParagraph"/>
        <w:numPr>
          <w:ilvl w:val="0"/>
          <w:numId w:val="33"/>
        </w:numPr>
        <w:tabs>
          <w:tab w:val="left" w:pos="567"/>
        </w:tabs>
        <w:ind w:left="567" w:hanging="567"/>
        <w:jc w:val="both"/>
        <w:rPr>
          <w:rFonts w:ascii="Arial" w:hAnsi="Arial" w:cs="Arial"/>
          <w:color w:val="000000"/>
          <w:sz w:val="22"/>
          <w:szCs w:val="22"/>
          <w:lang w:val="en-ZA"/>
        </w:rPr>
      </w:pPr>
      <w:r>
        <w:rPr>
          <w:rFonts w:ascii="Arial" w:hAnsi="Arial" w:cs="Arial"/>
          <w:color w:val="000000"/>
          <w:sz w:val="22"/>
          <w:szCs w:val="22"/>
          <w:lang w:val="en-ZA"/>
        </w:rPr>
        <w:t>Number of deliveries performed on average per month compared to other drivers; and</w:t>
      </w:r>
    </w:p>
    <w:p w14:paraId="4EA5EA30" w14:textId="350D17A3" w:rsidR="00354E2D" w:rsidRDefault="00354E2D" w:rsidP="006529BA">
      <w:pPr>
        <w:pStyle w:val="ListParagraph"/>
        <w:numPr>
          <w:ilvl w:val="0"/>
          <w:numId w:val="33"/>
        </w:numPr>
        <w:tabs>
          <w:tab w:val="left" w:pos="567"/>
        </w:tabs>
        <w:ind w:left="567" w:hanging="567"/>
        <w:rPr>
          <w:rFonts w:ascii="Arial" w:hAnsi="Arial" w:cs="Arial"/>
          <w:color w:val="000000"/>
          <w:sz w:val="22"/>
          <w:szCs w:val="22"/>
          <w:lang w:val="en-ZA"/>
        </w:rPr>
      </w:pPr>
      <w:r>
        <w:rPr>
          <w:rFonts w:ascii="Arial" w:hAnsi="Arial" w:cs="Arial"/>
          <w:color w:val="000000"/>
          <w:sz w:val="22"/>
          <w:szCs w:val="22"/>
          <w:lang w:val="en-ZA"/>
        </w:rPr>
        <w:t xml:space="preserve">Number of years of employment by </w:t>
      </w:r>
      <w:proofErr w:type="spellStart"/>
      <w:r>
        <w:rPr>
          <w:rFonts w:ascii="Arial" w:hAnsi="Arial" w:cs="Arial"/>
          <w:color w:val="000000"/>
          <w:sz w:val="22"/>
          <w:szCs w:val="22"/>
          <w:lang w:val="en-ZA"/>
        </w:rPr>
        <w:t>BuyMore</w:t>
      </w:r>
      <w:proofErr w:type="spellEnd"/>
      <w:r>
        <w:rPr>
          <w:rFonts w:ascii="Arial" w:hAnsi="Arial" w:cs="Arial"/>
          <w:color w:val="000000"/>
          <w:sz w:val="22"/>
          <w:szCs w:val="22"/>
          <w:lang w:val="en-ZA"/>
        </w:rPr>
        <w:t xml:space="preserve"> Food.</w:t>
      </w:r>
    </w:p>
    <w:p w14:paraId="5250970A" w14:textId="6C528550" w:rsidR="00354E2D" w:rsidRDefault="00354E2D" w:rsidP="006529BA">
      <w:pPr>
        <w:rPr>
          <w:rFonts w:ascii="Arial" w:hAnsi="Arial" w:cs="Arial"/>
          <w:color w:val="000000"/>
          <w:sz w:val="22"/>
          <w:szCs w:val="22"/>
          <w:lang w:val="en-ZA"/>
        </w:rPr>
      </w:pPr>
    </w:p>
    <w:p w14:paraId="34D12D99" w14:textId="08FC3AFA" w:rsidR="00354E2D" w:rsidRPr="00BD429C" w:rsidRDefault="00354E2D" w:rsidP="006529BA">
      <w:pPr>
        <w:rPr>
          <w:rFonts w:ascii="Arial" w:hAnsi="Arial" w:cs="Arial"/>
          <w:color w:val="000000"/>
          <w:sz w:val="22"/>
          <w:szCs w:val="22"/>
          <w:lang w:val="en-ZA"/>
        </w:rPr>
      </w:pPr>
      <w:r>
        <w:rPr>
          <w:rFonts w:ascii="Arial" w:hAnsi="Arial" w:cs="Arial"/>
          <w:color w:val="000000"/>
          <w:sz w:val="22"/>
          <w:szCs w:val="22"/>
          <w:lang w:val="en-ZA"/>
        </w:rPr>
        <w:t xml:space="preserve">The app fully integrated with the BMS point-of-sale and accounting software on a real-time basis </w:t>
      </w:r>
      <w:proofErr w:type="gramStart"/>
      <w:r>
        <w:rPr>
          <w:rFonts w:ascii="Arial" w:hAnsi="Arial" w:cs="Arial"/>
          <w:color w:val="000000"/>
          <w:sz w:val="22"/>
          <w:szCs w:val="22"/>
          <w:lang w:val="en-ZA"/>
        </w:rPr>
        <w:t>in order to</w:t>
      </w:r>
      <w:proofErr w:type="gramEnd"/>
      <w:r>
        <w:rPr>
          <w:rFonts w:ascii="Arial" w:hAnsi="Arial" w:cs="Arial"/>
          <w:color w:val="000000"/>
          <w:sz w:val="22"/>
          <w:szCs w:val="22"/>
          <w:lang w:val="en-ZA"/>
        </w:rPr>
        <w:t xml:space="preserve"> ensure the accuracy of stock availability at the various retail outlets. </w:t>
      </w:r>
    </w:p>
    <w:p w14:paraId="073AE024" w14:textId="77777777" w:rsidR="00354E2D" w:rsidRDefault="00354E2D" w:rsidP="006529BA">
      <w:pPr>
        <w:rPr>
          <w:rFonts w:ascii="Arial" w:hAnsi="Arial" w:cs="Arial"/>
          <w:color w:val="000000"/>
          <w:sz w:val="22"/>
          <w:szCs w:val="22"/>
          <w:lang w:val="en-ZA"/>
        </w:rPr>
      </w:pPr>
    </w:p>
    <w:p w14:paraId="78B57FE5" w14:textId="33EA0F7F" w:rsidR="00354E2D" w:rsidRPr="00296FFF" w:rsidRDefault="00354E2D" w:rsidP="006529BA">
      <w:pPr>
        <w:tabs>
          <w:tab w:val="left" w:pos="567"/>
          <w:tab w:val="left" w:pos="1134"/>
          <w:tab w:val="left" w:pos="1701"/>
        </w:tabs>
        <w:jc w:val="both"/>
        <w:rPr>
          <w:rFonts w:ascii="Arial" w:hAnsi="Arial" w:cs="Arial"/>
          <w:sz w:val="22"/>
          <w:szCs w:val="22"/>
          <w:lang w:val="en-GB" w:eastAsia="en-ZA"/>
        </w:rPr>
      </w:pPr>
      <w:r>
        <w:rPr>
          <w:rFonts w:ascii="Arial" w:hAnsi="Arial" w:cs="Arial"/>
          <w:sz w:val="22"/>
          <w:szCs w:val="22"/>
          <w:lang w:val="en-GB" w:eastAsia="en-ZA"/>
        </w:rPr>
        <w:t xml:space="preserve">The app </w:t>
      </w:r>
      <w:r w:rsidRPr="00296FFF">
        <w:rPr>
          <w:rFonts w:ascii="Arial" w:hAnsi="Arial" w:cs="Arial"/>
          <w:sz w:val="22"/>
          <w:szCs w:val="22"/>
          <w:lang w:val="en-GB" w:eastAsia="en-ZA"/>
        </w:rPr>
        <w:t xml:space="preserve">is hosted on a server situated at </w:t>
      </w:r>
      <w:proofErr w:type="spellStart"/>
      <w:r>
        <w:rPr>
          <w:rFonts w:ascii="Arial" w:hAnsi="Arial" w:cs="Arial"/>
          <w:sz w:val="22"/>
          <w:szCs w:val="22"/>
          <w:lang w:val="en-GB" w:eastAsia="en-ZA"/>
        </w:rPr>
        <w:t>BuyMore</w:t>
      </w:r>
      <w:proofErr w:type="spellEnd"/>
      <w:r>
        <w:rPr>
          <w:rFonts w:ascii="Arial" w:hAnsi="Arial" w:cs="Arial"/>
          <w:sz w:val="22"/>
          <w:szCs w:val="22"/>
          <w:lang w:val="en-GB" w:eastAsia="en-ZA"/>
        </w:rPr>
        <w:t xml:space="preserve"> Food</w:t>
      </w:r>
      <w:r w:rsidRPr="00296FFF">
        <w:rPr>
          <w:rFonts w:ascii="Arial" w:hAnsi="Arial" w:cs="Arial"/>
          <w:sz w:val="22"/>
          <w:szCs w:val="22"/>
          <w:lang w:val="en-GB" w:eastAsia="en-ZA"/>
        </w:rPr>
        <w:t xml:space="preserve">’s head office in </w:t>
      </w:r>
      <w:r>
        <w:rPr>
          <w:rFonts w:ascii="Arial" w:hAnsi="Arial" w:cs="Arial"/>
          <w:sz w:val="22"/>
          <w:szCs w:val="22"/>
          <w:lang w:val="en-GB" w:eastAsia="en-ZA"/>
        </w:rPr>
        <w:t>Cape Town</w:t>
      </w:r>
      <w:r w:rsidRPr="00296FFF">
        <w:rPr>
          <w:rFonts w:ascii="Arial" w:hAnsi="Arial" w:cs="Arial"/>
          <w:sz w:val="22"/>
          <w:szCs w:val="22"/>
          <w:lang w:val="en-GB" w:eastAsia="en-ZA"/>
        </w:rPr>
        <w:t xml:space="preserve">. </w:t>
      </w:r>
      <w:proofErr w:type="spellStart"/>
      <w:r>
        <w:rPr>
          <w:rFonts w:ascii="Arial" w:hAnsi="Arial" w:cs="Arial"/>
          <w:sz w:val="22"/>
          <w:szCs w:val="22"/>
          <w:lang w:val="en-GB" w:eastAsia="en-ZA"/>
        </w:rPr>
        <w:t>BuyMore</w:t>
      </w:r>
      <w:proofErr w:type="spellEnd"/>
      <w:r>
        <w:rPr>
          <w:rFonts w:ascii="Arial" w:hAnsi="Arial" w:cs="Arial"/>
          <w:sz w:val="22"/>
          <w:szCs w:val="22"/>
          <w:lang w:val="en-GB" w:eastAsia="en-ZA"/>
        </w:rPr>
        <w:t xml:space="preserve"> Food</w:t>
      </w:r>
      <w:r w:rsidRPr="00296FFF">
        <w:rPr>
          <w:rFonts w:ascii="Arial" w:hAnsi="Arial" w:cs="Arial"/>
          <w:sz w:val="22"/>
          <w:szCs w:val="22"/>
          <w:lang w:val="en-GB" w:eastAsia="en-ZA"/>
        </w:rPr>
        <w:t xml:space="preserve"> makes use of firewalls to prevent unauthorised access to the </w:t>
      </w:r>
      <w:r>
        <w:rPr>
          <w:rFonts w:ascii="Arial" w:hAnsi="Arial" w:cs="Arial"/>
          <w:iCs/>
          <w:sz w:val="22"/>
          <w:szCs w:val="22"/>
          <w:lang w:val="en-GB" w:eastAsia="en-ZA"/>
        </w:rPr>
        <w:t>app’s back-end</w:t>
      </w:r>
      <w:r>
        <w:rPr>
          <w:rStyle w:val="FootnoteReference"/>
          <w:rFonts w:ascii="Arial" w:hAnsi="Arial" w:cs="Arial"/>
          <w:iCs/>
          <w:sz w:val="22"/>
          <w:szCs w:val="22"/>
          <w:lang w:val="en-GB" w:eastAsia="en-ZA"/>
        </w:rPr>
        <w:footnoteReference w:id="1"/>
      </w:r>
      <w:r w:rsidRPr="00296FFF">
        <w:rPr>
          <w:rFonts w:ascii="Arial" w:hAnsi="Arial" w:cs="Arial"/>
          <w:sz w:val="22"/>
          <w:szCs w:val="22"/>
          <w:lang w:val="en-GB" w:eastAsia="en-ZA"/>
        </w:rPr>
        <w:t xml:space="preserve"> and its server. The firewalls are updated regularly by </w:t>
      </w:r>
      <w:proofErr w:type="spellStart"/>
      <w:r>
        <w:rPr>
          <w:rFonts w:ascii="Arial" w:hAnsi="Arial" w:cs="Arial"/>
          <w:sz w:val="22"/>
          <w:szCs w:val="22"/>
          <w:lang w:val="en-GB" w:eastAsia="en-ZA"/>
        </w:rPr>
        <w:t>BuyMore</w:t>
      </w:r>
      <w:proofErr w:type="spellEnd"/>
      <w:r>
        <w:rPr>
          <w:rFonts w:ascii="Arial" w:hAnsi="Arial" w:cs="Arial"/>
          <w:sz w:val="22"/>
          <w:szCs w:val="22"/>
          <w:lang w:val="en-GB" w:eastAsia="en-ZA"/>
        </w:rPr>
        <w:t xml:space="preserve"> Food</w:t>
      </w:r>
      <w:r w:rsidRPr="00296FFF">
        <w:rPr>
          <w:rFonts w:ascii="Arial" w:hAnsi="Arial" w:cs="Arial"/>
          <w:sz w:val="22"/>
          <w:szCs w:val="22"/>
          <w:lang w:val="en-GB" w:eastAsia="en-ZA"/>
        </w:rPr>
        <w:t xml:space="preserve">’s IT department. </w:t>
      </w:r>
    </w:p>
    <w:p w14:paraId="65F86495" w14:textId="77777777" w:rsidR="00354E2D" w:rsidRPr="00296FFF" w:rsidRDefault="00354E2D" w:rsidP="006529BA">
      <w:pPr>
        <w:tabs>
          <w:tab w:val="left" w:pos="567"/>
          <w:tab w:val="left" w:pos="1134"/>
          <w:tab w:val="left" w:pos="1701"/>
        </w:tabs>
        <w:jc w:val="both"/>
        <w:rPr>
          <w:rFonts w:ascii="Arial" w:hAnsi="Arial" w:cs="Arial"/>
          <w:sz w:val="22"/>
          <w:szCs w:val="22"/>
          <w:lang w:val="en-GB" w:eastAsia="en-ZA"/>
        </w:rPr>
      </w:pPr>
    </w:p>
    <w:p w14:paraId="053793A8" w14:textId="603B735E" w:rsidR="00354E2D" w:rsidRPr="00296FFF" w:rsidRDefault="00354E2D"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It is </w:t>
      </w:r>
      <w:proofErr w:type="spellStart"/>
      <w:r>
        <w:rPr>
          <w:rFonts w:ascii="Arial" w:hAnsi="Arial" w:cs="Arial"/>
          <w:sz w:val="22"/>
          <w:szCs w:val="22"/>
          <w:lang w:val="en-GB" w:eastAsia="en-ZA"/>
        </w:rPr>
        <w:t>BuyMore</w:t>
      </w:r>
      <w:proofErr w:type="spellEnd"/>
      <w:r>
        <w:rPr>
          <w:rFonts w:ascii="Arial" w:hAnsi="Arial" w:cs="Arial"/>
          <w:sz w:val="22"/>
          <w:szCs w:val="22"/>
          <w:lang w:val="en-GB" w:eastAsia="en-ZA"/>
        </w:rPr>
        <w:t xml:space="preserve"> Food</w:t>
      </w:r>
      <w:r w:rsidRPr="00296FFF">
        <w:rPr>
          <w:rFonts w:ascii="Arial" w:hAnsi="Arial" w:cs="Arial"/>
          <w:sz w:val="22"/>
          <w:szCs w:val="22"/>
          <w:lang w:val="en-GB" w:eastAsia="en-ZA"/>
        </w:rPr>
        <w:t xml:space="preserve">’s policy that all employee profiles and passwords </w:t>
      </w:r>
      <w:r>
        <w:rPr>
          <w:rFonts w:ascii="Arial" w:hAnsi="Arial" w:cs="Arial"/>
          <w:sz w:val="22"/>
          <w:szCs w:val="22"/>
          <w:lang w:val="en-GB" w:eastAsia="en-ZA"/>
        </w:rPr>
        <w:t xml:space="preserve">to access the </w:t>
      </w:r>
      <w:proofErr w:type="gramStart"/>
      <w:r>
        <w:rPr>
          <w:rFonts w:ascii="Arial" w:hAnsi="Arial" w:cs="Arial"/>
          <w:sz w:val="22"/>
          <w:szCs w:val="22"/>
          <w:lang w:val="en-GB" w:eastAsia="en-ZA"/>
        </w:rPr>
        <w:t>back-end</w:t>
      </w:r>
      <w:proofErr w:type="gramEnd"/>
      <w:r>
        <w:rPr>
          <w:rFonts w:ascii="Arial" w:hAnsi="Arial" w:cs="Arial"/>
          <w:sz w:val="22"/>
          <w:szCs w:val="22"/>
          <w:lang w:val="en-GB" w:eastAsia="en-ZA"/>
        </w:rPr>
        <w:t xml:space="preserve"> of the app </w:t>
      </w:r>
      <w:r w:rsidRPr="00296FFF">
        <w:rPr>
          <w:rFonts w:ascii="Arial" w:hAnsi="Arial" w:cs="Arial"/>
          <w:sz w:val="22"/>
          <w:szCs w:val="22"/>
          <w:lang w:val="en-GB" w:eastAsia="en-ZA"/>
        </w:rPr>
        <w:t xml:space="preserve">should comply with </w:t>
      </w:r>
      <w:proofErr w:type="spellStart"/>
      <w:r>
        <w:rPr>
          <w:rFonts w:ascii="Arial" w:hAnsi="Arial" w:cs="Arial"/>
          <w:sz w:val="22"/>
          <w:szCs w:val="22"/>
          <w:lang w:val="en-GB" w:eastAsia="en-ZA"/>
        </w:rPr>
        <w:t>BuyMore</w:t>
      </w:r>
      <w:proofErr w:type="spellEnd"/>
      <w:r>
        <w:rPr>
          <w:rFonts w:ascii="Arial" w:hAnsi="Arial" w:cs="Arial"/>
          <w:sz w:val="22"/>
          <w:szCs w:val="22"/>
          <w:lang w:val="en-GB" w:eastAsia="en-ZA"/>
        </w:rPr>
        <w:t xml:space="preserve"> Food</w:t>
      </w:r>
      <w:r w:rsidRPr="00296FFF">
        <w:rPr>
          <w:rFonts w:ascii="Arial" w:hAnsi="Arial" w:cs="Arial"/>
          <w:sz w:val="22"/>
          <w:szCs w:val="22"/>
          <w:lang w:val="en-GB" w:eastAsia="en-ZA"/>
        </w:rPr>
        <w:t xml:space="preserve">’s data protection policy. These profiles determine their access levels and authorisation limits.  The policy includes password composition, password validity timeframes, password automatic system changes and secrecy of passwords.   </w:t>
      </w:r>
    </w:p>
    <w:p w14:paraId="40283A3F" w14:textId="77777777" w:rsidR="00354E2D" w:rsidRPr="00296FFF" w:rsidRDefault="00354E2D" w:rsidP="006529BA">
      <w:pPr>
        <w:tabs>
          <w:tab w:val="left" w:pos="567"/>
          <w:tab w:val="left" w:pos="1134"/>
          <w:tab w:val="left" w:pos="1701"/>
        </w:tabs>
        <w:jc w:val="both"/>
        <w:rPr>
          <w:rFonts w:ascii="Arial" w:hAnsi="Arial" w:cs="Arial"/>
          <w:sz w:val="22"/>
          <w:szCs w:val="22"/>
          <w:lang w:val="en-GB" w:eastAsia="en-ZA"/>
        </w:rPr>
      </w:pPr>
    </w:p>
    <w:p w14:paraId="472AAB0A" w14:textId="77777777" w:rsidR="00810EEF" w:rsidRPr="00BD429C" w:rsidRDefault="00810EEF" w:rsidP="006529BA">
      <w:pPr>
        <w:rPr>
          <w:rFonts w:ascii="Arial" w:hAnsi="Arial" w:cs="Arial"/>
          <w:b/>
          <w:bCs/>
          <w:color w:val="000000"/>
          <w:sz w:val="22"/>
          <w:szCs w:val="22"/>
          <w:lang w:val="en-ZA"/>
        </w:rPr>
      </w:pPr>
      <w:r w:rsidRPr="00BD429C">
        <w:rPr>
          <w:rFonts w:ascii="Arial" w:hAnsi="Arial" w:cs="Arial"/>
          <w:b/>
          <w:bCs/>
          <w:i/>
          <w:iCs/>
          <w:color w:val="000000"/>
          <w:sz w:val="22"/>
          <w:szCs w:val="22"/>
          <w:lang w:val="en-ZA"/>
        </w:rPr>
        <w:t>Registering a profile on the app</w:t>
      </w:r>
    </w:p>
    <w:p w14:paraId="43E9E1E1" w14:textId="77777777" w:rsidR="00810EEF" w:rsidRPr="00296FFF" w:rsidRDefault="00810EEF"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A customer </w:t>
      </w:r>
      <w:proofErr w:type="gramStart"/>
      <w:r w:rsidRPr="00296FFF">
        <w:rPr>
          <w:rFonts w:ascii="Arial" w:hAnsi="Arial" w:cs="Arial"/>
          <w:sz w:val="22"/>
          <w:szCs w:val="22"/>
          <w:lang w:val="en-GB" w:eastAsia="en-ZA"/>
        </w:rPr>
        <w:t>has to</w:t>
      </w:r>
      <w:proofErr w:type="gramEnd"/>
      <w:r w:rsidRPr="00296FFF">
        <w:rPr>
          <w:rFonts w:ascii="Arial" w:hAnsi="Arial" w:cs="Arial"/>
          <w:sz w:val="22"/>
          <w:szCs w:val="22"/>
          <w:lang w:val="en-GB" w:eastAsia="en-ZA"/>
        </w:rPr>
        <w:t xml:space="preserve"> register a profile in order to purchase </w:t>
      </w:r>
      <w:proofErr w:type="spellStart"/>
      <w:r>
        <w:rPr>
          <w:rFonts w:ascii="Arial" w:hAnsi="Arial" w:cs="Arial"/>
          <w:sz w:val="22"/>
          <w:szCs w:val="22"/>
          <w:lang w:val="en-GB"/>
        </w:rPr>
        <w:t>BuyMore</w:t>
      </w:r>
      <w:proofErr w:type="spellEnd"/>
      <w:r>
        <w:rPr>
          <w:rFonts w:ascii="Arial" w:hAnsi="Arial" w:cs="Arial"/>
          <w:sz w:val="22"/>
          <w:szCs w:val="22"/>
          <w:lang w:val="en-GB"/>
        </w:rPr>
        <w:t xml:space="preserve"> Food</w:t>
      </w:r>
      <w:r w:rsidRPr="00296FFF">
        <w:rPr>
          <w:rFonts w:ascii="Arial" w:hAnsi="Arial" w:cs="Arial"/>
          <w:sz w:val="22"/>
          <w:szCs w:val="22"/>
          <w:lang w:val="en-GB" w:eastAsia="en-ZA"/>
        </w:rPr>
        <w:t xml:space="preserve"> products online by completing the following details in the fields provided:</w:t>
      </w:r>
    </w:p>
    <w:p w14:paraId="3F24AE87" w14:textId="5DEB8DE5" w:rsidR="00810EEF" w:rsidRPr="001F5006" w:rsidRDefault="00810EEF" w:rsidP="006529BA">
      <w:pPr>
        <w:numPr>
          <w:ilvl w:val="0"/>
          <w:numId w:val="32"/>
        </w:numPr>
        <w:tabs>
          <w:tab w:val="left" w:pos="567"/>
          <w:tab w:val="left" w:pos="1134"/>
          <w:tab w:val="left" w:pos="1701"/>
        </w:tabs>
        <w:ind w:left="360"/>
        <w:contextualSpacing/>
        <w:jc w:val="both"/>
        <w:rPr>
          <w:rFonts w:ascii="Arial" w:eastAsia="Arial" w:hAnsi="Arial" w:cs="Arial"/>
          <w:sz w:val="22"/>
          <w:szCs w:val="22"/>
          <w:lang w:val="en-ZA" w:eastAsia="en-ZA"/>
        </w:rPr>
      </w:pPr>
      <w:r w:rsidRPr="001F5006">
        <w:rPr>
          <w:rFonts w:ascii="Arial" w:eastAsia="Arial" w:hAnsi="Arial" w:cs="Arial"/>
          <w:sz w:val="22"/>
          <w:szCs w:val="22"/>
          <w:lang w:val="en-ZA" w:eastAsia="en-ZA"/>
        </w:rPr>
        <w:t xml:space="preserve">First name </w:t>
      </w:r>
      <w:r>
        <w:rPr>
          <w:rFonts w:ascii="Arial" w:eastAsia="Arial" w:hAnsi="Arial" w:cs="Arial"/>
          <w:sz w:val="22"/>
          <w:szCs w:val="22"/>
          <w:lang w:val="en-ZA" w:eastAsia="en-ZA"/>
        </w:rPr>
        <w:t>and</w:t>
      </w:r>
      <w:r w:rsidRPr="001F5006">
        <w:rPr>
          <w:rFonts w:ascii="Arial" w:eastAsia="Arial" w:hAnsi="Arial" w:cs="Arial"/>
          <w:sz w:val="22"/>
          <w:szCs w:val="22"/>
          <w:lang w:val="en-ZA" w:eastAsia="en-ZA"/>
        </w:rPr>
        <w:t xml:space="preserve"> </w:t>
      </w:r>
      <w:r>
        <w:rPr>
          <w:rFonts w:ascii="Arial" w:eastAsia="Arial" w:hAnsi="Arial" w:cs="Arial"/>
          <w:sz w:val="22"/>
          <w:szCs w:val="22"/>
          <w:lang w:val="en-ZA" w:eastAsia="en-ZA"/>
        </w:rPr>
        <w:t>s</w:t>
      </w:r>
      <w:r w:rsidRPr="001F5006">
        <w:rPr>
          <w:rFonts w:ascii="Arial" w:eastAsia="Arial" w:hAnsi="Arial" w:cs="Arial"/>
          <w:sz w:val="22"/>
          <w:szCs w:val="22"/>
          <w:lang w:val="en-ZA" w:eastAsia="en-ZA"/>
        </w:rPr>
        <w:t xml:space="preserve">urname </w:t>
      </w:r>
    </w:p>
    <w:p w14:paraId="7D484449" w14:textId="77777777" w:rsidR="00810EEF" w:rsidRPr="00296FFF" w:rsidRDefault="00810EEF" w:rsidP="006529BA">
      <w:pPr>
        <w:numPr>
          <w:ilvl w:val="0"/>
          <w:numId w:val="32"/>
        </w:numPr>
        <w:tabs>
          <w:tab w:val="left" w:pos="567"/>
          <w:tab w:val="left" w:pos="1134"/>
          <w:tab w:val="left" w:pos="1701"/>
        </w:tabs>
        <w:ind w:left="360"/>
        <w:contextualSpacing/>
        <w:jc w:val="both"/>
        <w:rPr>
          <w:rFonts w:ascii="Arial" w:eastAsia="Arial" w:hAnsi="Arial" w:cs="Arial"/>
          <w:sz w:val="22"/>
          <w:szCs w:val="22"/>
          <w:lang w:val="en-ZA" w:eastAsia="en-ZA"/>
        </w:rPr>
      </w:pPr>
      <w:r w:rsidRPr="00296FFF">
        <w:rPr>
          <w:rFonts w:ascii="Arial" w:eastAsia="Arial" w:hAnsi="Arial" w:cs="Arial"/>
          <w:sz w:val="22"/>
          <w:szCs w:val="22"/>
          <w:lang w:val="en-ZA" w:eastAsia="en-ZA"/>
        </w:rPr>
        <w:t xml:space="preserve">Email address (with a retype of the email address to confirm it) </w:t>
      </w:r>
    </w:p>
    <w:p w14:paraId="58709D27" w14:textId="77777777" w:rsidR="00810EEF" w:rsidRPr="00296FFF" w:rsidRDefault="00810EEF" w:rsidP="006529BA">
      <w:pPr>
        <w:numPr>
          <w:ilvl w:val="0"/>
          <w:numId w:val="32"/>
        </w:numPr>
        <w:tabs>
          <w:tab w:val="left" w:pos="567"/>
          <w:tab w:val="left" w:pos="1134"/>
          <w:tab w:val="left" w:pos="1701"/>
        </w:tabs>
        <w:ind w:left="360"/>
        <w:contextualSpacing/>
        <w:jc w:val="both"/>
        <w:rPr>
          <w:rFonts w:ascii="Arial" w:eastAsia="Arial" w:hAnsi="Arial" w:cs="Arial"/>
          <w:sz w:val="22"/>
          <w:szCs w:val="22"/>
          <w:lang w:val="en-ZA" w:eastAsia="en-ZA"/>
        </w:rPr>
      </w:pPr>
      <w:r w:rsidRPr="00296FFF">
        <w:rPr>
          <w:rFonts w:ascii="Arial" w:eastAsia="Arial" w:hAnsi="Arial" w:cs="Arial"/>
          <w:sz w:val="22"/>
          <w:szCs w:val="22"/>
          <w:lang w:val="en-ZA" w:eastAsia="en-ZA"/>
        </w:rPr>
        <w:t>Password (with a retype of the password to confirm it)</w:t>
      </w:r>
    </w:p>
    <w:p w14:paraId="7349CC16" w14:textId="5F6C604E" w:rsidR="00810EEF" w:rsidRPr="00296FFF" w:rsidRDefault="00810EEF" w:rsidP="006529BA">
      <w:pPr>
        <w:numPr>
          <w:ilvl w:val="0"/>
          <w:numId w:val="32"/>
        </w:numPr>
        <w:tabs>
          <w:tab w:val="left" w:pos="567"/>
          <w:tab w:val="left" w:pos="1134"/>
          <w:tab w:val="left" w:pos="1701"/>
        </w:tabs>
        <w:ind w:left="360"/>
        <w:contextualSpacing/>
        <w:jc w:val="both"/>
        <w:rPr>
          <w:rFonts w:ascii="Arial" w:eastAsia="Arial" w:hAnsi="Arial" w:cs="Arial"/>
          <w:sz w:val="22"/>
          <w:szCs w:val="22"/>
          <w:lang w:val="en-ZA" w:eastAsia="en-ZA"/>
        </w:rPr>
      </w:pPr>
      <w:r w:rsidRPr="00296FFF">
        <w:rPr>
          <w:rFonts w:ascii="Arial" w:eastAsia="Arial" w:hAnsi="Arial" w:cs="Arial"/>
          <w:sz w:val="22"/>
          <w:szCs w:val="22"/>
          <w:lang w:val="en-ZA" w:eastAsia="en-ZA"/>
        </w:rPr>
        <w:t>Cell phone number</w:t>
      </w:r>
    </w:p>
    <w:p w14:paraId="71276FE9" w14:textId="77777777" w:rsidR="00810EEF" w:rsidRPr="00296FFF" w:rsidRDefault="00810EEF" w:rsidP="006529BA">
      <w:pPr>
        <w:tabs>
          <w:tab w:val="left" w:pos="567"/>
          <w:tab w:val="left" w:pos="1134"/>
          <w:tab w:val="left" w:pos="1701"/>
        </w:tabs>
        <w:jc w:val="both"/>
        <w:rPr>
          <w:rFonts w:ascii="Arial" w:hAnsi="Arial" w:cs="Arial"/>
          <w:sz w:val="14"/>
          <w:szCs w:val="22"/>
          <w:lang w:val="en-GB" w:eastAsia="en-ZA"/>
        </w:rPr>
      </w:pPr>
    </w:p>
    <w:p w14:paraId="10FD2AAB" w14:textId="4714E13B" w:rsidR="00810EEF" w:rsidRPr="00296FFF" w:rsidRDefault="00810EEF"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After completing the required fields, a customer </w:t>
      </w:r>
      <w:proofErr w:type="gramStart"/>
      <w:r w:rsidRPr="00296FFF">
        <w:rPr>
          <w:rFonts w:ascii="Arial" w:hAnsi="Arial" w:cs="Arial"/>
          <w:sz w:val="22"/>
          <w:szCs w:val="22"/>
          <w:lang w:val="en-GB" w:eastAsia="en-ZA"/>
        </w:rPr>
        <w:t>has to</w:t>
      </w:r>
      <w:proofErr w:type="gramEnd"/>
      <w:r w:rsidRPr="00296FFF">
        <w:rPr>
          <w:rFonts w:ascii="Arial" w:hAnsi="Arial" w:cs="Arial"/>
          <w:sz w:val="22"/>
          <w:szCs w:val="22"/>
          <w:lang w:val="en-GB" w:eastAsia="en-ZA"/>
        </w:rPr>
        <w:t xml:space="preserve"> accept the </w:t>
      </w:r>
      <w:proofErr w:type="spellStart"/>
      <w:r>
        <w:rPr>
          <w:rFonts w:ascii="Arial" w:hAnsi="Arial" w:cs="Arial"/>
          <w:sz w:val="22"/>
          <w:szCs w:val="22"/>
          <w:lang w:val="en-GB"/>
        </w:rPr>
        <w:t>BuyMore</w:t>
      </w:r>
      <w:proofErr w:type="spellEnd"/>
      <w:r>
        <w:rPr>
          <w:rFonts w:ascii="Arial" w:hAnsi="Arial" w:cs="Arial"/>
          <w:sz w:val="22"/>
          <w:szCs w:val="22"/>
          <w:lang w:val="en-GB"/>
        </w:rPr>
        <w:t xml:space="preserve"> Food</w:t>
      </w:r>
      <w:r w:rsidRPr="00296FFF">
        <w:rPr>
          <w:rFonts w:ascii="Arial" w:hAnsi="Arial" w:cs="Arial"/>
          <w:sz w:val="22"/>
          <w:szCs w:val="22"/>
          <w:lang w:val="en-GB" w:eastAsia="en-ZA"/>
        </w:rPr>
        <w:t xml:space="preserve"> terms and conditions by selecting the ‘I agree’ option. All the required fields, including the acceptance of the </w:t>
      </w:r>
      <w:proofErr w:type="spellStart"/>
      <w:r>
        <w:rPr>
          <w:rFonts w:ascii="Arial" w:hAnsi="Arial" w:cs="Arial"/>
          <w:sz w:val="22"/>
          <w:szCs w:val="22"/>
          <w:lang w:val="en-GB"/>
        </w:rPr>
        <w:t>BuyMore</w:t>
      </w:r>
      <w:proofErr w:type="spellEnd"/>
      <w:r>
        <w:rPr>
          <w:rFonts w:ascii="Arial" w:hAnsi="Arial" w:cs="Arial"/>
          <w:sz w:val="22"/>
          <w:szCs w:val="22"/>
          <w:lang w:val="en-GB"/>
        </w:rPr>
        <w:t xml:space="preserve"> Food</w:t>
      </w:r>
      <w:r w:rsidRPr="00296FFF">
        <w:rPr>
          <w:rFonts w:ascii="Arial" w:hAnsi="Arial" w:cs="Arial"/>
          <w:sz w:val="22"/>
          <w:szCs w:val="22"/>
          <w:lang w:val="en-GB" w:eastAsia="en-ZA"/>
        </w:rPr>
        <w:t xml:space="preserve"> terms and conditions, are mandatory for the successful registration of a customer’s profile. Once a customer has successfully registered a profile, the </w:t>
      </w:r>
      <w:r w:rsidRPr="00BD429C">
        <w:rPr>
          <w:rFonts w:ascii="Arial" w:hAnsi="Arial" w:cs="Arial"/>
          <w:iCs/>
          <w:sz w:val="22"/>
          <w:szCs w:val="22"/>
          <w:lang w:val="en-GB" w:eastAsia="en-ZA"/>
        </w:rPr>
        <w:t>app</w:t>
      </w:r>
      <w:r w:rsidRPr="00296FFF">
        <w:rPr>
          <w:rFonts w:ascii="Arial" w:hAnsi="Arial" w:cs="Arial"/>
          <w:sz w:val="22"/>
          <w:szCs w:val="22"/>
          <w:lang w:val="en-GB" w:eastAsia="en-ZA"/>
        </w:rPr>
        <w:t xml:space="preserve"> automatically sends a registration confirmation email to the customer as well as a notification to the customer’s cell phone number.</w:t>
      </w:r>
    </w:p>
    <w:p w14:paraId="0A5747B0" w14:textId="77777777" w:rsidR="00810EEF" w:rsidRDefault="00810EEF" w:rsidP="006529BA">
      <w:pPr>
        <w:rPr>
          <w:rFonts w:ascii="Arial" w:hAnsi="Arial" w:cs="Arial"/>
          <w:color w:val="000000"/>
          <w:sz w:val="22"/>
          <w:szCs w:val="22"/>
          <w:lang w:val="en-ZA"/>
        </w:rPr>
      </w:pPr>
    </w:p>
    <w:p w14:paraId="1D2CAEE3" w14:textId="6A5601B1" w:rsidR="00810EEF" w:rsidRPr="00BD429C" w:rsidRDefault="00810EEF" w:rsidP="006529BA">
      <w:pPr>
        <w:rPr>
          <w:rFonts w:ascii="Arial" w:hAnsi="Arial" w:cs="Arial"/>
          <w:b/>
          <w:bCs/>
          <w:i/>
          <w:iCs/>
          <w:color w:val="000000"/>
          <w:sz w:val="22"/>
          <w:szCs w:val="22"/>
          <w:lang w:val="en-ZA"/>
        </w:rPr>
      </w:pPr>
      <w:r w:rsidRPr="00BD429C">
        <w:rPr>
          <w:rFonts w:ascii="Arial" w:hAnsi="Arial" w:cs="Arial"/>
          <w:b/>
          <w:bCs/>
          <w:i/>
          <w:iCs/>
          <w:color w:val="000000"/>
          <w:sz w:val="22"/>
          <w:szCs w:val="22"/>
          <w:lang w:val="en-ZA"/>
        </w:rPr>
        <w:t>Shopping</w:t>
      </w:r>
    </w:p>
    <w:p w14:paraId="563E08B0" w14:textId="47CE4239" w:rsidR="00810EEF" w:rsidRPr="00810EEF" w:rsidRDefault="00810EEF" w:rsidP="006529BA">
      <w:pPr>
        <w:jc w:val="both"/>
        <w:rPr>
          <w:rFonts w:ascii="Arial" w:hAnsi="Arial" w:cs="Arial"/>
          <w:color w:val="000000"/>
          <w:sz w:val="22"/>
          <w:szCs w:val="22"/>
          <w:lang w:val="en-ZA"/>
        </w:rPr>
      </w:pPr>
      <w:r w:rsidRPr="00810EEF">
        <w:rPr>
          <w:rFonts w:ascii="Arial" w:hAnsi="Arial" w:cs="Arial"/>
          <w:color w:val="000000"/>
          <w:sz w:val="22"/>
          <w:szCs w:val="22"/>
          <w:lang w:val="en-ZA"/>
        </w:rPr>
        <w:t xml:space="preserve">Once a customer’s profile has been registered, the customer can start to shop online. All categories of products are displayed on the </w:t>
      </w:r>
      <w:proofErr w:type="spellStart"/>
      <w:r w:rsidRPr="00810EEF">
        <w:rPr>
          <w:rFonts w:ascii="Arial" w:hAnsi="Arial" w:cs="Arial"/>
          <w:color w:val="000000"/>
          <w:sz w:val="22"/>
          <w:szCs w:val="22"/>
          <w:lang w:val="en-ZA"/>
        </w:rPr>
        <w:t>BuyMore</w:t>
      </w:r>
      <w:proofErr w:type="spellEnd"/>
      <w:r w:rsidRPr="00810EEF">
        <w:rPr>
          <w:rFonts w:ascii="Arial" w:hAnsi="Arial" w:cs="Arial"/>
          <w:color w:val="000000"/>
          <w:sz w:val="22"/>
          <w:szCs w:val="22"/>
          <w:lang w:val="en-ZA"/>
        </w:rPr>
        <w:t xml:space="preserve"> Food </w:t>
      </w:r>
      <w:r>
        <w:rPr>
          <w:rFonts w:ascii="Arial" w:hAnsi="Arial" w:cs="Arial"/>
          <w:color w:val="000000"/>
          <w:sz w:val="22"/>
          <w:szCs w:val="22"/>
          <w:lang w:val="en-ZA"/>
        </w:rPr>
        <w:t>app</w:t>
      </w:r>
      <w:r w:rsidRPr="00810EEF">
        <w:rPr>
          <w:rFonts w:ascii="Arial" w:hAnsi="Arial" w:cs="Arial"/>
          <w:color w:val="000000"/>
          <w:sz w:val="22"/>
          <w:szCs w:val="22"/>
          <w:lang w:val="en-ZA"/>
        </w:rPr>
        <w:t xml:space="preserve">. Customers can also search for specific products. Customers </w:t>
      </w:r>
      <w:proofErr w:type="gramStart"/>
      <w:r w:rsidRPr="00810EEF">
        <w:rPr>
          <w:rFonts w:ascii="Arial" w:hAnsi="Arial" w:cs="Arial"/>
          <w:color w:val="000000"/>
          <w:sz w:val="22"/>
          <w:szCs w:val="22"/>
          <w:lang w:val="en-ZA"/>
        </w:rPr>
        <w:t>are able to</w:t>
      </w:r>
      <w:proofErr w:type="gramEnd"/>
      <w:r w:rsidRPr="00810EEF">
        <w:rPr>
          <w:rFonts w:ascii="Arial" w:hAnsi="Arial" w:cs="Arial"/>
          <w:color w:val="000000"/>
          <w:sz w:val="22"/>
          <w:szCs w:val="22"/>
          <w:lang w:val="en-ZA"/>
        </w:rPr>
        <w:t xml:space="preserve"> filter categories of products by price and popularity. Each product has a short description, its price, and reviews by other customers who have already purchased the product.</w:t>
      </w:r>
    </w:p>
    <w:p w14:paraId="24E03A0E" w14:textId="77777777" w:rsidR="00810EEF" w:rsidRPr="00810EEF" w:rsidRDefault="00810EEF" w:rsidP="006529BA">
      <w:pPr>
        <w:rPr>
          <w:rFonts w:ascii="Arial" w:hAnsi="Arial" w:cs="Arial"/>
          <w:color w:val="000000"/>
          <w:sz w:val="22"/>
          <w:szCs w:val="22"/>
          <w:lang w:val="en-ZA"/>
        </w:rPr>
      </w:pPr>
    </w:p>
    <w:p w14:paraId="491FF710" w14:textId="70675F99" w:rsidR="00810EEF" w:rsidRDefault="00810EEF" w:rsidP="006529BA">
      <w:pPr>
        <w:jc w:val="both"/>
        <w:rPr>
          <w:rFonts w:ascii="Arial" w:hAnsi="Arial" w:cs="Arial"/>
          <w:color w:val="000000"/>
          <w:sz w:val="22"/>
          <w:szCs w:val="22"/>
          <w:lang w:val="en-ZA"/>
        </w:rPr>
      </w:pPr>
      <w:r w:rsidRPr="00810EEF">
        <w:rPr>
          <w:rFonts w:ascii="Arial" w:hAnsi="Arial" w:cs="Arial"/>
          <w:color w:val="000000"/>
          <w:sz w:val="22"/>
          <w:szCs w:val="22"/>
          <w:lang w:val="en-ZA"/>
        </w:rPr>
        <w:t>Once a customer has identified a product</w:t>
      </w:r>
      <w:r w:rsidR="006529BA">
        <w:rPr>
          <w:rFonts w:ascii="Arial" w:hAnsi="Arial" w:cs="Arial"/>
          <w:color w:val="000000"/>
          <w:sz w:val="22"/>
          <w:szCs w:val="22"/>
          <w:lang w:val="en-ZA"/>
        </w:rPr>
        <w:t>,</w:t>
      </w:r>
      <w:r w:rsidRPr="00810EEF">
        <w:rPr>
          <w:rFonts w:ascii="Arial" w:hAnsi="Arial" w:cs="Arial"/>
          <w:color w:val="000000"/>
          <w:sz w:val="22"/>
          <w:szCs w:val="22"/>
          <w:lang w:val="en-ZA"/>
        </w:rPr>
        <w:t xml:space="preserve"> he/she would like to purchase, the customer selects the ‘add to cart’ option, which results in the product being added to a virtual shopping cart. The customer can add more than one product to the virtual shopping cart. </w:t>
      </w:r>
    </w:p>
    <w:p w14:paraId="145FA282" w14:textId="33EA19A3" w:rsidR="00810EEF" w:rsidRDefault="00810EEF" w:rsidP="006529BA">
      <w:pPr>
        <w:jc w:val="both"/>
        <w:rPr>
          <w:rFonts w:ascii="Arial" w:hAnsi="Arial" w:cs="Arial"/>
          <w:color w:val="000000"/>
          <w:sz w:val="22"/>
          <w:szCs w:val="22"/>
          <w:lang w:val="en-ZA"/>
        </w:rPr>
      </w:pPr>
    </w:p>
    <w:p w14:paraId="3646D4F1" w14:textId="67CF9182" w:rsidR="00810EEF" w:rsidRPr="00BD429C" w:rsidRDefault="00810EEF" w:rsidP="006529BA">
      <w:pPr>
        <w:tabs>
          <w:tab w:val="left" w:pos="567"/>
          <w:tab w:val="left" w:pos="1134"/>
          <w:tab w:val="left" w:pos="1701"/>
        </w:tabs>
        <w:jc w:val="both"/>
        <w:rPr>
          <w:rFonts w:ascii="Arial" w:hAnsi="Arial" w:cs="Arial"/>
          <w:b/>
          <w:i/>
          <w:iCs/>
          <w:sz w:val="22"/>
          <w:szCs w:val="22"/>
          <w:lang w:val="en-GB" w:eastAsia="en-ZA"/>
        </w:rPr>
      </w:pPr>
      <w:r w:rsidRPr="00BD429C">
        <w:rPr>
          <w:rFonts w:ascii="Arial" w:hAnsi="Arial" w:cs="Arial"/>
          <w:b/>
          <w:i/>
          <w:iCs/>
          <w:sz w:val="22"/>
          <w:szCs w:val="22"/>
          <w:lang w:val="en-GB" w:eastAsia="en-ZA"/>
        </w:rPr>
        <w:t>Checkout</w:t>
      </w:r>
    </w:p>
    <w:p w14:paraId="5663F70B" w14:textId="7A8E9552" w:rsidR="00810EEF" w:rsidRPr="00296FFF" w:rsidRDefault="00810EEF"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On completion of his/her shopping on the </w:t>
      </w:r>
      <w:proofErr w:type="spellStart"/>
      <w:r>
        <w:rPr>
          <w:rFonts w:ascii="Arial" w:hAnsi="Arial" w:cs="Arial"/>
          <w:sz w:val="22"/>
          <w:szCs w:val="22"/>
          <w:lang w:val="en-GB"/>
        </w:rPr>
        <w:t>BuyMore</w:t>
      </w:r>
      <w:proofErr w:type="spellEnd"/>
      <w:r>
        <w:rPr>
          <w:rFonts w:ascii="Arial" w:hAnsi="Arial" w:cs="Arial"/>
          <w:sz w:val="22"/>
          <w:szCs w:val="22"/>
          <w:lang w:val="en-GB"/>
        </w:rPr>
        <w:t xml:space="preserve"> Food</w:t>
      </w:r>
      <w:r w:rsidRPr="00296FFF">
        <w:rPr>
          <w:rFonts w:ascii="Arial" w:hAnsi="Arial" w:cs="Arial"/>
          <w:sz w:val="22"/>
          <w:szCs w:val="22"/>
          <w:lang w:val="en-GB" w:eastAsia="en-ZA"/>
        </w:rPr>
        <w:t xml:space="preserve"> </w:t>
      </w:r>
      <w:r>
        <w:rPr>
          <w:rFonts w:ascii="Arial" w:hAnsi="Arial" w:cs="Arial"/>
          <w:sz w:val="22"/>
          <w:szCs w:val="22"/>
          <w:lang w:val="en-GB" w:eastAsia="en-ZA"/>
        </w:rPr>
        <w:t>app</w:t>
      </w:r>
      <w:r w:rsidRPr="00296FFF">
        <w:rPr>
          <w:rFonts w:ascii="Arial" w:hAnsi="Arial" w:cs="Arial"/>
          <w:sz w:val="22"/>
          <w:szCs w:val="22"/>
          <w:lang w:val="en-GB" w:eastAsia="en-ZA"/>
        </w:rPr>
        <w:t xml:space="preserve">, the customer selects the ‘checkout’ option. This will direct the customer to the virtual checkout screen, which contains a summary of all the products selected by the customer. At this stage the customer </w:t>
      </w:r>
      <w:proofErr w:type="gramStart"/>
      <w:r w:rsidRPr="00296FFF">
        <w:rPr>
          <w:rFonts w:ascii="Arial" w:hAnsi="Arial" w:cs="Arial"/>
          <w:sz w:val="22"/>
          <w:szCs w:val="22"/>
          <w:lang w:val="en-GB" w:eastAsia="en-ZA"/>
        </w:rPr>
        <w:t>is able to</w:t>
      </w:r>
      <w:proofErr w:type="gramEnd"/>
      <w:r w:rsidRPr="00296FFF">
        <w:rPr>
          <w:rFonts w:ascii="Arial" w:hAnsi="Arial" w:cs="Arial"/>
          <w:sz w:val="22"/>
          <w:szCs w:val="22"/>
          <w:lang w:val="en-GB" w:eastAsia="en-ZA"/>
        </w:rPr>
        <w:t xml:space="preserve"> delete a product or change the quantity selected.</w:t>
      </w:r>
    </w:p>
    <w:p w14:paraId="54094480" w14:textId="77777777" w:rsidR="00810EEF" w:rsidRPr="00296FFF" w:rsidRDefault="00810EEF" w:rsidP="006529BA">
      <w:pPr>
        <w:tabs>
          <w:tab w:val="left" w:pos="567"/>
          <w:tab w:val="left" w:pos="1134"/>
          <w:tab w:val="left" w:pos="1701"/>
        </w:tabs>
        <w:jc w:val="both"/>
        <w:rPr>
          <w:rFonts w:ascii="Arial" w:hAnsi="Arial" w:cs="Arial"/>
          <w:sz w:val="22"/>
          <w:szCs w:val="22"/>
          <w:lang w:val="en-GB" w:eastAsia="en-ZA"/>
        </w:rPr>
      </w:pPr>
    </w:p>
    <w:p w14:paraId="0295C4BC" w14:textId="4BBA7C18" w:rsidR="00810EEF" w:rsidRPr="00296FFF" w:rsidRDefault="00810EEF"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The </w:t>
      </w:r>
      <w:r w:rsidRPr="00BD429C">
        <w:rPr>
          <w:rFonts w:ascii="Arial" w:hAnsi="Arial" w:cs="Arial"/>
          <w:iCs/>
          <w:sz w:val="22"/>
          <w:szCs w:val="22"/>
          <w:lang w:val="en-GB"/>
        </w:rPr>
        <w:t>app</w:t>
      </w:r>
      <w:r w:rsidRPr="00296FFF">
        <w:rPr>
          <w:rFonts w:ascii="Arial" w:hAnsi="Arial" w:cs="Arial"/>
          <w:sz w:val="22"/>
          <w:szCs w:val="22"/>
          <w:lang w:val="en-GB" w:eastAsia="en-ZA"/>
        </w:rPr>
        <w:t xml:space="preserve"> automatically calculates the sale price of each product on the virtual checkout screen by multiplying the number of product items selected with the price per the product price </w:t>
      </w:r>
      <w:proofErr w:type="spellStart"/>
      <w:r w:rsidRPr="00296FFF">
        <w:rPr>
          <w:rFonts w:ascii="Arial" w:hAnsi="Arial" w:cs="Arial"/>
          <w:sz w:val="22"/>
          <w:szCs w:val="22"/>
          <w:lang w:val="en-GB" w:eastAsia="en-ZA"/>
        </w:rPr>
        <w:t>masterfile</w:t>
      </w:r>
      <w:proofErr w:type="spellEnd"/>
      <w:r w:rsidRPr="00296FFF">
        <w:rPr>
          <w:rFonts w:ascii="Arial" w:hAnsi="Arial" w:cs="Arial"/>
          <w:sz w:val="22"/>
          <w:szCs w:val="22"/>
          <w:lang w:val="en-GB" w:eastAsia="en-ZA"/>
        </w:rPr>
        <w:t xml:space="preserve"> stored on the </w:t>
      </w:r>
      <w:proofErr w:type="spellStart"/>
      <w:r>
        <w:rPr>
          <w:rFonts w:ascii="Arial" w:hAnsi="Arial" w:cs="Arial"/>
          <w:sz w:val="22"/>
          <w:szCs w:val="22"/>
          <w:lang w:val="en-GB"/>
        </w:rPr>
        <w:t>BuyMore</w:t>
      </w:r>
      <w:proofErr w:type="spellEnd"/>
      <w:r>
        <w:rPr>
          <w:rFonts w:ascii="Arial" w:hAnsi="Arial" w:cs="Arial"/>
          <w:sz w:val="22"/>
          <w:szCs w:val="22"/>
          <w:lang w:val="en-GB"/>
        </w:rPr>
        <w:t xml:space="preserve"> Food</w:t>
      </w:r>
      <w:r w:rsidRPr="00296FFF">
        <w:rPr>
          <w:rFonts w:ascii="Arial" w:hAnsi="Arial" w:cs="Arial"/>
          <w:sz w:val="22"/>
          <w:szCs w:val="22"/>
          <w:lang w:val="en-GB" w:eastAsia="en-ZA"/>
        </w:rPr>
        <w:t xml:space="preserve"> server. Each product is identified by a unique number. The </w:t>
      </w:r>
      <w:r w:rsidRPr="00BD429C">
        <w:rPr>
          <w:rFonts w:ascii="Arial" w:hAnsi="Arial" w:cs="Arial"/>
          <w:iCs/>
          <w:sz w:val="22"/>
          <w:szCs w:val="22"/>
          <w:lang w:val="en-GB"/>
        </w:rPr>
        <w:t>app</w:t>
      </w:r>
      <w:r w:rsidRPr="00296FFF">
        <w:rPr>
          <w:rFonts w:ascii="Arial" w:hAnsi="Arial" w:cs="Arial"/>
          <w:sz w:val="22"/>
          <w:szCs w:val="22"/>
          <w:lang w:val="en-GB" w:eastAsia="en-ZA"/>
        </w:rPr>
        <w:t xml:space="preserve"> also calculates the VAT at 1</w:t>
      </w:r>
      <w:r>
        <w:rPr>
          <w:rFonts w:ascii="Arial" w:hAnsi="Arial" w:cs="Arial"/>
          <w:sz w:val="22"/>
          <w:szCs w:val="22"/>
          <w:lang w:val="en-GB" w:eastAsia="en-ZA"/>
        </w:rPr>
        <w:t>5</w:t>
      </w:r>
      <w:r w:rsidRPr="00296FFF">
        <w:rPr>
          <w:rFonts w:ascii="Arial" w:hAnsi="Arial" w:cs="Arial"/>
          <w:sz w:val="22"/>
          <w:szCs w:val="22"/>
          <w:lang w:val="en-GB" w:eastAsia="en-ZA"/>
        </w:rPr>
        <w:t xml:space="preserve">% on the sales transaction automatically. A customer then </w:t>
      </w:r>
      <w:proofErr w:type="gramStart"/>
      <w:r w:rsidRPr="00296FFF">
        <w:rPr>
          <w:rFonts w:ascii="Arial" w:hAnsi="Arial" w:cs="Arial"/>
          <w:sz w:val="22"/>
          <w:szCs w:val="22"/>
          <w:lang w:val="en-GB" w:eastAsia="en-ZA"/>
        </w:rPr>
        <w:t>has to</w:t>
      </w:r>
      <w:proofErr w:type="gramEnd"/>
      <w:r w:rsidRPr="00296FFF">
        <w:rPr>
          <w:rFonts w:ascii="Arial" w:hAnsi="Arial" w:cs="Arial"/>
          <w:sz w:val="22"/>
          <w:szCs w:val="22"/>
          <w:lang w:val="en-GB" w:eastAsia="en-ZA"/>
        </w:rPr>
        <w:t xml:space="preserve"> enter a delivery address by completing the required fields. The next step is</w:t>
      </w:r>
      <w:r w:rsidR="00D514F0">
        <w:rPr>
          <w:rFonts w:ascii="Arial" w:hAnsi="Arial" w:cs="Arial"/>
          <w:sz w:val="22"/>
          <w:szCs w:val="22"/>
          <w:lang w:val="en-GB" w:eastAsia="en-ZA"/>
        </w:rPr>
        <w:t xml:space="preserve"> to</w:t>
      </w:r>
      <w:r w:rsidRPr="00296FFF">
        <w:rPr>
          <w:rFonts w:ascii="Arial" w:hAnsi="Arial" w:cs="Arial"/>
          <w:sz w:val="22"/>
          <w:szCs w:val="22"/>
          <w:lang w:val="en-GB" w:eastAsia="en-ZA"/>
        </w:rPr>
        <w:t xml:space="preserve"> </w:t>
      </w:r>
      <w:r>
        <w:rPr>
          <w:rFonts w:ascii="Arial" w:hAnsi="Arial" w:cs="Arial"/>
          <w:sz w:val="22"/>
          <w:szCs w:val="22"/>
          <w:lang w:val="en-GB" w:eastAsia="en-ZA"/>
        </w:rPr>
        <w:t xml:space="preserve">choose the payment method using a drop-down menu. Options available </w:t>
      </w:r>
      <w:proofErr w:type="gramStart"/>
      <w:r>
        <w:rPr>
          <w:rFonts w:ascii="Arial" w:hAnsi="Arial" w:cs="Arial"/>
          <w:sz w:val="22"/>
          <w:szCs w:val="22"/>
          <w:lang w:val="en-GB" w:eastAsia="en-ZA"/>
        </w:rPr>
        <w:t>are:</w:t>
      </w:r>
      <w:proofErr w:type="gramEnd"/>
      <w:r>
        <w:rPr>
          <w:rFonts w:ascii="Arial" w:hAnsi="Arial" w:cs="Arial"/>
          <w:sz w:val="22"/>
          <w:szCs w:val="22"/>
          <w:lang w:val="en-GB" w:eastAsia="en-ZA"/>
        </w:rPr>
        <w:t xml:space="preserve"> credit card, debit card and cash-on-delivery. Should the customer choose the credit or </w:t>
      </w:r>
      <w:proofErr w:type="spellStart"/>
      <w:r>
        <w:rPr>
          <w:rFonts w:ascii="Arial" w:hAnsi="Arial" w:cs="Arial"/>
          <w:sz w:val="22"/>
          <w:szCs w:val="22"/>
          <w:lang w:val="en-GB" w:eastAsia="en-ZA"/>
        </w:rPr>
        <w:t>debt</w:t>
      </w:r>
      <w:proofErr w:type="spellEnd"/>
      <w:r>
        <w:rPr>
          <w:rFonts w:ascii="Arial" w:hAnsi="Arial" w:cs="Arial"/>
          <w:sz w:val="22"/>
          <w:szCs w:val="22"/>
          <w:lang w:val="en-GB" w:eastAsia="en-ZA"/>
        </w:rPr>
        <w:t xml:space="preserve"> card option, the following details need to be completed via</w:t>
      </w:r>
      <w:r w:rsidRPr="00296FFF">
        <w:rPr>
          <w:rFonts w:ascii="Arial" w:hAnsi="Arial" w:cs="Arial"/>
          <w:sz w:val="22"/>
          <w:szCs w:val="22"/>
          <w:lang w:val="en-GB" w:eastAsia="en-ZA"/>
        </w:rPr>
        <w:t xml:space="preserve"> a </w:t>
      </w:r>
      <w:r>
        <w:rPr>
          <w:rFonts w:ascii="Arial" w:hAnsi="Arial" w:cs="Arial"/>
          <w:sz w:val="22"/>
          <w:szCs w:val="22"/>
          <w:lang w:val="en-GB" w:eastAsia="en-ZA"/>
        </w:rPr>
        <w:t xml:space="preserve">secure </w:t>
      </w:r>
      <w:r w:rsidRPr="00296FFF">
        <w:rPr>
          <w:rFonts w:ascii="Arial" w:hAnsi="Arial" w:cs="Arial"/>
          <w:sz w:val="22"/>
          <w:szCs w:val="22"/>
          <w:lang w:val="en-GB" w:eastAsia="en-ZA"/>
        </w:rPr>
        <w:t>third</w:t>
      </w:r>
      <w:r w:rsidR="00BC78A6">
        <w:rPr>
          <w:rFonts w:ascii="Arial" w:hAnsi="Arial" w:cs="Arial"/>
          <w:sz w:val="22"/>
          <w:szCs w:val="22"/>
          <w:lang w:val="en-GB" w:eastAsia="en-ZA"/>
        </w:rPr>
        <w:t>-</w:t>
      </w:r>
      <w:r w:rsidRPr="00296FFF">
        <w:rPr>
          <w:rFonts w:ascii="Arial" w:hAnsi="Arial" w:cs="Arial"/>
          <w:sz w:val="22"/>
          <w:szCs w:val="22"/>
          <w:lang w:val="en-GB" w:eastAsia="en-ZA"/>
        </w:rPr>
        <w:t>party website which interfaces with the customer’s bank, in the following fields:</w:t>
      </w:r>
    </w:p>
    <w:p w14:paraId="46A918CB" w14:textId="77777777" w:rsidR="00810EEF" w:rsidRPr="00296FFF" w:rsidRDefault="00810EEF" w:rsidP="006529BA">
      <w:pPr>
        <w:tabs>
          <w:tab w:val="left" w:pos="567"/>
          <w:tab w:val="left" w:pos="1134"/>
          <w:tab w:val="left" w:pos="1701"/>
        </w:tabs>
        <w:jc w:val="both"/>
        <w:rPr>
          <w:rFonts w:ascii="Arial" w:hAnsi="Arial" w:cs="Arial"/>
          <w:sz w:val="22"/>
          <w:szCs w:val="22"/>
          <w:lang w:val="en-GB" w:eastAsia="en-ZA"/>
        </w:rPr>
      </w:pPr>
    </w:p>
    <w:tbl>
      <w:tblPr>
        <w:tblStyle w:val="TableGrid2"/>
        <w:tblW w:w="5000" w:type="pct"/>
        <w:tblLook w:val="04A0" w:firstRow="1" w:lastRow="0" w:firstColumn="1" w:lastColumn="0" w:noHBand="0" w:noVBand="1"/>
      </w:tblPr>
      <w:tblGrid>
        <w:gridCol w:w="4072"/>
        <w:gridCol w:w="346"/>
        <w:gridCol w:w="132"/>
        <w:gridCol w:w="213"/>
        <w:gridCol w:w="232"/>
        <w:gridCol w:w="111"/>
        <w:gridCol w:w="347"/>
        <w:gridCol w:w="37"/>
        <w:gridCol w:w="310"/>
        <w:gridCol w:w="129"/>
        <w:gridCol w:w="218"/>
        <w:gridCol w:w="347"/>
        <w:gridCol w:w="347"/>
        <w:gridCol w:w="347"/>
        <w:gridCol w:w="347"/>
        <w:gridCol w:w="347"/>
        <w:gridCol w:w="347"/>
        <w:gridCol w:w="347"/>
        <w:gridCol w:w="347"/>
        <w:gridCol w:w="347"/>
        <w:gridCol w:w="358"/>
      </w:tblGrid>
      <w:tr w:rsidR="00810EEF" w:rsidRPr="00296FFF" w14:paraId="1F560F04" w14:textId="77777777" w:rsidTr="00A94DE5">
        <w:tc>
          <w:tcPr>
            <w:tcW w:w="5000" w:type="pct"/>
            <w:gridSpan w:val="21"/>
            <w:shd w:val="pct12" w:color="auto" w:fill="auto"/>
          </w:tcPr>
          <w:p w14:paraId="6028FBF0"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r w:rsidRPr="00296FFF">
              <w:rPr>
                <w:rFonts w:ascii="Arial" w:hAnsi="Arial" w:cs="Arial"/>
                <w:b/>
                <w:sz w:val="22"/>
                <w:szCs w:val="22"/>
                <w:lang w:val="en-GB"/>
              </w:rPr>
              <w:t>Payment details</w:t>
            </w:r>
          </w:p>
        </w:tc>
      </w:tr>
      <w:tr w:rsidR="00810EEF" w:rsidRPr="00296FFF" w14:paraId="10445C4B" w14:textId="77777777" w:rsidTr="00A94DE5">
        <w:tc>
          <w:tcPr>
            <w:tcW w:w="2115" w:type="pct"/>
            <w:shd w:val="pct12" w:color="auto" w:fill="auto"/>
          </w:tcPr>
          <w:p w14:paraId="438AC45A"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r w:rsidRPr="00296FFF">
              <w:rPr>
                <w:rFonts w:ascii="Arial" w:hAnsi="Arial" w:cs="Arial"/>
                <w:sz w:val="22"/>
                <w:szCs w:val="22"/>
                <w:lang w:val="en-GB"/>
              </w:rPr>
              <w:t>Account holder name and surname</w:t>
            </w:r>
          </w:p>
        </w:tc>
        <w:tc>
          <w:tcPr>
            <w:tcW w:w="2885" w:type="pct"/>
            <w:gridSpan w:val="20"/>
          </w:tcPr>
          <w:p w14:paraId="3D9B7781"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22"/>
                <w:szCs w:val="22"/>
                <w:lang w:val="en-GB"/>
              </w:rPr>
              <w:t>(</w:t>
            </w:r>
            <w:proofErr w:type="gramStart"/>
            <w:r w:rsidRPr="00296FFF">
              <w:rPr>
                <w:rFonts w:ascii="Arial" w:hAnsi="Arial" w:cs="Arial"/>
                <w:i/>
                <w:sz w:val="22"/>
                <w:szCs w:val="22"/>
                <w:lang w:val="en-GB"/>
              </w:rPr>
              <w:t>name</w:t>
            </w:r>
            <w:proofErr w:type="gramEnd"/>
            <w:r w:rsidRPr="00296FFF">
              <w:rPr>
                <w:rFonts w:ascii="Arial" w:hAnsi="Arial" w:cs="Arial"/>
                <w:i/>
                <w:sz w:val="22"/>
                <w:szCs w:val="22"/>
                <w:lang w:val="en-GB"/>
              </w:rPr>
              <w:t xml:space="preserve"> and surname here)</w:t>
            </w:r>
          </w:p>
        </w:tc>
      </w:tr>
      <w:tr w:rsidR="00810EEF" w:rsidRPr="00296FFF" w14:paraId="479DBDD3" w14:textId="77777777" w:rsidTr="00A94DE5">
        <w:tc>
          <w:tcPr>
            <w:tcW w:w="2115" w:type="pct"/>
            <w:shd w:val="pct12" w:color="auto" w:fill="auto"/>
          </w:tcPr>
          <w:p w14:paraId="29956737"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r w:rsidRPr="00296FFF">
              <w:rPr>
                <w:rFonts w:ascii="Arial" w:hAnsi="Arial" w:cs="Arial"/>
                <w:sz w:val="22"/>
                <w:szCs w:val="22"/>
                <w:lang w:val="en-GB"/>
              </w:rPr>
              <w:t>Credit card number</w:t>
            </w:r>
          </w:p>
        </w:tc>
        <w:tc>
          <w:tcPr>
            <w:tcW w:w="180" w:type="pct"/>
          </w:tcPr>
          <w:p w14:paraId="63A564C5"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gridSpan w:val="2"/>
          </w:tcPr>
          <w:p w14:paraId="5B17D7D2"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79" w:type="pct"/>
            <w:gridSpan w:val="2"/>
          </w:tcPr>
          <w:p w14:paraId="3CBF6F9A"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17293865"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gridSpan w:val="2"/>
          </w:tcPr>
          <w:p w14:paraId="23653F2E"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gridSpan w:val="2"/>
          </w:tcPr>
          <w:p w14:paraId="7E357BEF"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64E070D0"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1154D879"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7F014590"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6ED69A93"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39F4DD95"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01E5716D"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5A3D2356"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768171AF"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0" w:type="pct"/>
          </w:tcPr>
          <w:p w14:paraId="5EF33671"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183" w:type="pct"/>
          </w:tcPr>
          <w:p w14:paraId="337C6E3C"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r>
      <w:tr w:rsidR="00810EEF" w:rsidRPr="00296FFF" w14:paraId="28E52CA6" w14:textId="77777777" w:rsidTr="00A94DE5">
        <w:tc>
          <w:tcPr>
            <w:tcW w:w="2115" w:type="pct"/>
            <w:shd w:val="pct12" w:color="auto" w:fill="auto"/>
          </w:tcPr>
          <w:p w14:paraId="0988332E"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r w:rsidRPr="00296FFF">
              <w:rPr>
                <w:rFonts w:ascii="Arial" w:hAnsi="Arial" w:cs="Arial"/>
                <w:sz w:val="22"/>
                <w:szCs w:val="22"/>
                <w:lang w:val="en-GB"/>
              </w:rPr>
              <w:t>CVV</w:t>
            </w:r>
          </w:p>
        </w:tc>
        <w:tc>
          <w:tcPr>
            <w:tcW w:w="249" w:type="pct"/>
            <w:gridSpan w:val="2"/>
          </w:tcPr>
          <w:p w14:paraId="492011ED"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232" w:type="pct"/>
            <w:gridSpan w:val="2"/>
          </w:tcPr>
          <w:p w14:paraId="6E5C7CFF"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257" w:type="pct"/>
            <w:gridSpan w:val="3"/>
          </w:tcPr>
          <w:p w14:paraId="6D3442E9"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c>
          <w:tcPr>
            <w:tcW w:w="2146" w:type="pct"/>
            <w:gridSpan w:val="13"/>
          </w:tcPr>
          <w:p w14:paraId="08F7E3A7"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18"/>
                <w:szCs w:val="22"/>
                <w:lang w:val="en-GB"/>
              </w:rPr>
              <w:t>(</w:t>
            </w:r>
            <w:proofErr w:type="gramStart"/>
            <w:r w:rsidRPr="00296FFF">
              <w:rPr>
                <w:rFonts w:ascii="Arial" w:hAnsi="Arial" w:cs="Arial"/>
                <w:i/>
                <w:sz w:val="18"/>
                <w:szCs w:val="22"/>
                <w:lang w:val="en-GB"/>
              </w:rPr>
              <w:t>three</w:t>
            </w:r>
            <w:proofErr w:type="gramEnd"/>
            <w:r w:rsidRPr="00296FFF">
              <w:rPr>
                <w:rFonts w:ascii="Arial" w:hAnsi="Arial" w:cs="Arial"/>
                <w:i/>
                <w:sz w:val="18"/>
                <w:szCs w:val="22"/>
                <w:lang w:val="en-GB"/>
              </w:rPr>
              <w:t>-digit code on the back of the credit card)</w:t>
            </w:r>
          </w:p>
        </w:tc>
      </w:tr>
      <w:tr w:rsidR="00810EEF" w:rsidRPr="00296FFF" w14:paraId="5D5BF06C" w14:textId="77777777" w:rsidTr="00A94DE5">
        <w:tc>
          <w:tcPr>
            <w:tcW w:w="2115" w:type="pct"/>
            <w:shd w:val="pct12" w:color="auto" w:fill="auto"/>
          </w:tcPr>
          <w:p w14:paraId="7AEEB1DF"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r w:rsidRPr="00296FFF">
              <w:rPr>
                <w:rFonts w:ascii="Arial" w:hAnsi="Arial" w:cs="Arial"/>
                <w:sz w:val="22"/>
                <w:szCs w:val="22"/>
                <w:lang w:val="en-GB"/>
              </w:rPr>
              <w:t>Expiry date</w:t>
            </w:r>
          </w:p>
        </w:tc>
        <w:tc>
          <w:tcPr>
            <w:tcW w:w="249" w:type="pct"/>
            <w:gridSpan w:val="2"/>
          </w:tcPr>
          <w:p w14:paraId="322AA27C"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22"/>
                <w:szCs w:val="22"/>
                <w:lang w:val="en-GB"/>
              </w:rPr>
              <w:t>M</w:t>
            </w:r>
          </w:p>
        </w:tc>
        <w:tc>
          <w:tcPr>
            <w:tcW w:w="232" w:type="pct"/>
            <w:gridSpan w:val="2"/>
          </w:tcPr>
          <w:p w14:paraId="28A84D3C"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22"/>
                <w:szCs w:val="22"/>
                <w:lang w:val="en-GB"/>
              </w:rPr>
              <w:t>M</w:t>
            </w:r>
          </w:p>
        </w:tc>
        <w:tc>
          <w:tcPr>
            <w:tcW w:w="257" w:type="pct"/>
            <w:gridSpan w:val="3"/>
          </w:tcPr>
          <w:p w14:paraId="5BA7B6A2"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22"/>
                <w:szCs w:val="22"/>
                <w:lang w:val="en-GB"/>
              </w:rPr>
              <w:t>Y</w:t>
            </w:r>
          </w:p>
        </w:tc>
        <w:tc>
          <w:tcPr>
            <w:tcW w:w="228" w:type="pct"/>
            <w:gridSpan w:val="2"/>
          </w:tcPr>
          <w:p w14:paraId="4C165BC3" w14:textId="77777777" w:rsidR="00810EEF" w:rsidRPr="00296FFF" w:rsidRDefault="00810EEF" w:rsidP="006529BA">
            <w:pPr>
              <w:tabs>
                <w:tab w:val="left" w:pos="567"/>
                <w:tab w:val="left" w:pos="1134"/>
                <w:tab w:val="left" w:pos="1701"/>
              </w:tabs>
              <w:spacing w:before="0"/>
              <w:rPr>
                <w:rFonts w:ascii="Arial" w:hAnsi="Arial" w:cs="Arial"/>
                <w:i/>
                <w:sz w:val="22"/>
                <w:szCs w:val="22"/>
                <w:lang w:val="en-GB"/>
              </w:rPr>
            </w:pPr>
            <w:r w:rsidRPr="00296FFF">
              <w:rPr>
                <w:rFonts w:ascii="Arial" w:hAnsi="Arial" w:cs="Arial"/>
                <w:i/>
                <w:sz w:val="22"/>
                <w:szCs w:val="22"/>
                <w:lang w:val="en-GB"/>
              </w:rPr>
              <w:t>Y</w:t>
            </w:r>
          </w:p>
        </w:tc>
        <w:tc>
          <w:tcPr>
            <w:tcW w:w="1918" w:type="pct"/>
            <w:gridSpan w:val="11"/>
          </w:tcPr>
          <w:p w14:paraId="10CB2BCC" w14:textId="77777777" w:rsidR="00810EEF" w:rsidRPr="00296FFF" w:rsidRDefault="00810EEF" w:rsidP="006529BA">
            <w:pPr>
              <w:tabs>
                <w:tab w:val="left" w:pos="567"/>
                <w:tab w:val="left" w:pos="1134"/>
                <w:tab w:val="left" w:pos="1701"/>
              </w:tabs>
              <w:spacing w:before="0"/>
              <w:rPr>
                <w:rFonts w:ascii="Arial" w:hAnsi="Arial" w:cs="Arial"/>
                <w:sz w:val="22"/>
                <w:szCs w:val="22"/>
                <w:lang w:val="en-GB"/>
              </w:rPr>
            </w:pPr>
          </w:p>
        </w:tc>
      </w:tr>
    </w:tbl>
    <w:p w14:paraId="36E655D6" w14:textId="77777777" w:rsidR="00810EEF" w:rsidRPr="00810EEF" w:rsidRDefault="00810EEF" w:rsidP="006529BA">
      <w:pPr>
        <w:jc w:val="both"/>
        <w:rPr>
          <w:rFonts w:ascii="Arial" w:hAnsi="Arial" w:cs="Arial"/>
          <w:color w:val="000000"/>
          <w:sz w:val="22"/>
          <w:szCs w:val="22"/>
          <w:lang w:val="en-ZA"/>
        </w:rPr>
      </w:pPr>
    </w:p>
    <w:p w14:paraId="60B32296" w14:textId="5D710BA2" w:rsidR="00BC78A6" w:rsidRPr="00BD429C" w:rsidRDefault="00BC78A6" w:rsidP="006529BA">
      <w:pPr>
        <w:tabs>
          <w:tab w:val="left" w:pos="567"/>
          <w:tab w:val="left" w:pos="1134"/>
          <w:tab w:val="left" w:pos="1701"/>
        </w:tabs>
        <w:jc w:val="both"/>
        <w:rPr>
          <w:rFonts w:ascii="Arial" w:hAnsi="Arial" w:cs="Arial"/>
          <w:b/>
          <w:i/>
          <w:iCs/>
          <w:sz w:val="22"/>
          <w:szCs w:val="22"/>
          <w:lang w:val="en-GB" w:eastAsia="en-ZA"/>
        </w:rPr>
      </w:pPr>
      <w:r w:rsidRPr="00BD429C">
        <w:rPr>
          <w:rFonts w:ascii="Arial" w:hAnsi="Arial" w:cs="Arial"/>
          <w:b/>
          <w:i/>
          <w:iCs/>
          <w:sz w:val="22"/>
          <w:szCs w:val="22"/>
          <w:lang w:val="en-GB" w:eastAsia="en-ZA"/>
        </w:rPr>
        <w:t>Payment</w:t>
      </w:r>
      <w:r>
        <w:rPr>
          <w:rFonts w:ascii="Arial" w:hAnsi="Arial" w:cs="Arial"/>
          <w:b/>
          <w:i/>
          <w:iCs/>
          <w:sz w:val="22"/>
          <w:szCs w:val="22"/>
          <w:lang w:val="en-GB" w:eastAsia="en-ZA"/>
        </w:rPr>
        <w:t xml:space="preserve"> – Credit or Debit card</w:t>
      </w:r>
    </w:p>
    <w:p w14:paraId="5342C914" w14:textId="717921D0" w:rsidR="00BC78A6" w:rsidRPr="00296FFF" w:rsidRDefault="00BC78A6" w:rsidP="006529BA">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Once the payment details have been completed and submitted, the customer is directed to his/her bank’s secure online banking page, where the customer enters his/her secret bank card personal identification number (PIN). If a payment is successful, the </w:t>
      </w:r>
      <w:r w:rsidRPr="00BD429C">
        <w:rPr>
          <w:rFonts w:ascii="Arial" w:hAnsi="Arial" w:cs="Arial"/>
          <w:iCs/>
          <w:sz w:val="22"/>
          <w:szCs w:val="22"/>
          <w:lang w:val="en-GB"/>
        </w:rPr>
        <w:t>app</w:t>
      </w:r>
      <w:r w:rsidRPr="00296FFF">
        <w:rPr>
          <w:rFonts w:ascii="Arial" w:hAnsi="Arial" w:cs="Arial"/>
          <w:sz w:val="22"/>
          <w:szCs w:val="22"/>
          <w:lang w:val="en-GB" w:eastAsia="en-ZA"/>
        </w:rPr>
        <w:t xml:space="preserve"> emails an invoice to the customer and automatically sends a dispatch note to the applicable </w:t>
      </w:r>
      <w:r>
        <w:rPr>
          <w:rFonts w:ascii="Arial" w:hAnsi="Arial" w:cs="Arial"/>
          <w:sz w:val="22"/>
          <w:szCs w:val="22"/>
          <w:lang w:val="en-GB" w:eastAsia="en-ZA"/>
        </w:rPr>
        <w:t>retail store</w:t>
      </w:r>
      <w:r w:rsidRPr="00296FFF">
        <w:rPr>
          <w:rFonts w:ascii="Arial" w:hAnsi="Arial" w:cs="Arial"/>
          <w:sz w:val="22"/>
          <w:szCs w:val="22"/>
          <w:lang w:val="en-GB" w:eastAsia="en-ZA"/>
        </w:rPr>
        <w:t xml:space="preserve"> manager (see </w:t>
      </w:r>
      <w:r>
        <w:rPr>
          <w:rFonts w:ascii="Arial" w:hAnsi="Arial" w:cs="Arial"/>
          <w:sz w:val="22"/>
          <w:szCs w:val="22"/>
          <w:lang w:val="en-GB" w:eastAsia="en-ZA"/>
        </w:rPr>
        <w:t>to the ‘</w:t>
      </w:r>
      <w:r w:rsidRPr="00BC78A6">
        <w:rPr>
          <w:rFonts w:ascii="Arial" w:hAnsi="Arial" w:cs="Arial"/>
          <w:sz w:val="22"/>
          <w:szCs w:val="22"/>
          <w:lang w:val="en-GB" w:eastAsia="en-ZA"/>
        </w:rPr>
        <w:t>Dispatch of sales</w:t>
      </w:r>
      <w:r>
        <w:rPr>
          <w:rFonts w:ascii="Arial" w:hAnsi="Arial" w:cs="Arial"/>
          <w:sz w:val="22"/>
          <w:szCs w:val="22"/>
          <w:lang w:val="en-GB" w:eastAsia="en-ZA"/>
        </w:rPr>
        <w:t>’ section below</w:t>
      </w:r>
      <w:r w:rsidRPr="00296FFF">
        <w:rPr>
          <w:rFonts w:ascii="Arial" w:hAnsi="Arial" w:cs="Arial"/>
          <w:sz w:val="22"/>
          <w:szCs w:val="22"/>
          <w:lang w:val="en-GB" w:eastAsia="en-ZA"/>
        </w:rPr>
        <w:t xml:space="preserve">). </w:t>
      </w:r>
    </w:p>
    <w:p w14:paraId="4428F662" w14:textId="77777777" w:rsidR="00BC78A6" w:rsidRPr="00296FFF" w:rsidRDefault="00BC78A6" w:rsidP="006529BA">
      <w:pPr>
        <w:tabs>
          <w:tab w:val="left" w:pos="567"/>
          <w:tab w:val="left" w:pos="1134"/>
          <w:tab w:val="left" w:pos="1701"/>
        </w:tabs>
        <w:jc w:val="both"/>
        <w:rPr>
          <w:rFonts w:ascii="Arial" w:hAnsi="Arial" w:cs="Arial"/>
          <w:sz w:val="22"/>
          <w:szCs w:val="22"/>
          <w:lang w:val="en-GB" w:eastAsia="en-ZA"/>
        </w:rPr>
      </w:pPr>
    </w:p>
    <w:p w14:paraId="7280D993" w14:textId="77777777" w:rsidR="00BC78A6" w:rsidRPr="00296FFF" w:rsidRDefault="00BC78A6" w:rsidP="006529BA">
      <w:pPr>
        <w:tabs>
          <w:tab w:val="left" w:pos="567"/>
          <w:tab w:val="left" w:pos="1134"/>
          <w:tab w:val="left" w:pos="1701"/>
        </w:tabs>
        <w:jc w:val="both"/>
        <w:rPr>
          <w:rFonts w:ascii="Arial" w:hAnsi="Arial" w:cs="Arial"/>
          <w:sz w:val="22"/>
          <w:szCs w:val="22"/>
          <w:lang w:val="en-GB" w:eastAsia="en-ZA"/>
        </w:rPr>
      </w:pPr>
      <w:proofErr w:type="gramStart"/>
      <w:r w:rsidRPr="00296FFF">
        <w:rPr>
          <w:rFonts w:ascii="Arial" w:hAnsi="Arial" w:cs="Arial"/>
          <w:sz w:val="22"/>
          <w:szCs w:val="22"/>
          <w:lang w:val="en-GB" w:eastAsia="en-ZA"/>
        </w:rPr>
        <w:t>In the event that</w:t>
      </w:r>
      <w:proofErr w:type="gramEnd"/>
      <w:r w:rsidRPr="00296FFF">
        <w:rPr>
          <w:rFonts w:ascii="Arial" w:hAnsi="Arial" w:cs="Arial"/>
          <w:sz w:val="22"/>
          <w:szCs w:val="22"/>
          <w:lang w:val="en-GB" w:eastAsia="en-ZA"/>
        </w:rPr>
        <w:t xml:space="preserve"> the payment is unsuccessful, a message to this effect is displayed to the customer. The system then reverts to the checkout screen to re-initiate the process.</w:t>
      </w:r>
    </w:p>
    <w:p w14:paraId="5427E3A6" w14:textId="77777777" w:rsidR="00BC78A6" w:rsidRPr="00296FFF" w:rsidRDefault="00BC78A6" w:rsidP="006529BA">
      <w:pPr>
        <w:tabs>
          <w:tab w:val="left" w:pos="567"/>
          <w:tab w:val="left" w:pos="1134"/>
          <w:tab w:val="left" w:pos="1701"/>
        </w:tabs>
        <w:jc w:val="both"/>
        <w:rPr>
          <w:rFonts w:ascii="Arial" w:hAnsi="Arial" w:cs="Arial"/>
          <w:sz w:val="22"/>
          <w:szCs w:val="22"/>
          <w:lang w:val="en-GB" w:eastAsia="en-ZA"/>
        </w:rPr>
      </w:pPr>
    </w:p>
    <w:p w14:paraId="7346C64F" w14:textId="65C41EBA" w:rsidR="0088599D" w:rsidRDefault="00BC78A6" w:rsidP="00572A1F">
      <w:pPr>
        <w:tabs>
          <w:tab w:val="left" w:pos="567"/>
          <w:tab w:val="left" w:pos="1134"/>
          <w:tab w:val="left" w:pos="1701"/>
        </w:tabs>
        <w:jc w:val="both"/>
        <w:rPr>
          <w:rFonts w:ascii="Arial" w:hAnsi="Arial" w:cs="Arial"/>
          <w:sz w:val="22"/>
          <w:szCs w:val="22"/>
          <w:lang w:val="en-GB" w:eastAsia="en-ZA"/>
        </w:rPr>
      </w:pPr>
      <w:r w:rsidRPr="00296FFF">
        <w:rPr>
          <w:rFonts w:ascii="Arial" w:hAnsi="Arial" w:cs="Arial"/>
          <w:sz w:val="22"/>
          <w:szCs w:val="22"/>
          <w:lang w:val="en-GB" w:eastAsia="en-ZA"/>
        </w:rPr>
        <w:t xml:space="preserve">The </w:t>
      </w:r>
      <w:r w:rsidRPr="00BD429C">
        <w:rPr>
          <w:rFonts w:ascii="Arial" w:hAnsi="Arial" w:cs="Arial"/>
          <w:iCs/>
          <w:sz w:val="22"/>
          <w:szCs w:val="22"/>
          <w:lang w:val="en-GB"/>
        </w:rPr>
        <w:t>app</w:t>
      </w:r>
      <w:r w:rsidRPr="00296FFF">
        <w:rPr>
          <w:rFonts w:ascii="Arial" w:hAnsi="Arial" w:cs="Arial"/>
          <w:sz w:val="22"/>
          <w:szCs w:val="22"/>
          <w:lang w:val="en-GB" w:eastAsia="en-ZA"/>
        </w:rPr>
        <w:t xml:space="preserve"> automatically generates an exception report for instances where a customer invoice was issued without a corresponding dispatch note. </w:t>
      </w:r>
    </w:p>
    <w:p w14:paraId="2FDBC480" w14:textId="77777777" w:rsidR="00253141" w:rsidRDefault="00253141" w:rsidP="006529BA">
      <w:pPr>
        <w:tabs>
          <w:tab w:val="left" w:pos="567"/>
          <w:tab w:val="left" w:pos="1134"/>
          <w:tab w:val="left" w:pos="1701"/>
        </w:tabs>
        <w:rPr>
          <w:rFonts w:ascii="Arial" w:hAnsi="Arial" w:cs="Arial"/>
          <w:b/>
          <w:bCs/>
          <w:i/>
          <w:iCs/>
          <w:sz w:val="22"/>
          <w:szCs w:val="22"/>
          <w:lang w:val="en-GB" w:eastAsia="en-ZA"/>
        </w:rPr>
      </w:pPr>
    </w:p>
    <w:p w14:paraId="655EE100" w14:textId="038DD591" w:rsidR="00BC78A6" w:rsidRDefault="00BC78A6" w:rsidP="006529BA">
      <w:pPr>
        <w:tabs>
          <w:tab w:val="left" w:pos="567"/>
          <w:tab w:val="left" w:pos="1134"/>
          <w:tab w:val="left" w:pos="1701"/>
        </w:tabs>
        <w:rPr>
          <w:rFonts w:ascii="Arial" w:hAnsi="Arial" w:cs="Arial"/>
          <w:sz w:val="22"/>
          <w:szCs w:val="22"/>
          <w:lang w:val="en-GB"/>
        </w:rPr>
      </w:pPr>
      <w:r>
        <w:rPr>
          <w:rFonts w:ascii="Arial" w:hAnsi="Arial" w:cs="Arial"/>
          <w:b/>
          <w:bCs/>
          <w:i/>
          <w:iCs/>
          <w:sz w:val="22"/>
          <w:szCs w:val="22"/>
          <w:lang w:val="en-GB" w:eastAsia="en-ZA"/>
        </w:rPr>
        <w:t>Payment – Cash-on-delivery</w:t>
      </w:r>
    </w:p>
    <w:p w14:paraId="5E517ECB" w14:textId="77777777" w:rsidR="00FE3242" w:rsidRPr="00296FFF" w:rsidRDefault="00BC78A6" w:rsidP="006529BA">
      <w:pPr>
        <w:tabs>
          <w:tab w:val="left" w:pos="567"/>
          <w:tab w:val="left" w:pos="1134"/>
          <w:tab w:val="left" w:pos="1701"/>
        </w:tabs>
        <w:jc w:val="both"/>
        <w:rPr>
          <w:rFonts w:ascii="Arial" w:hAnsi="Arial" w:cs="Arial"/>
          <w:sz w:val="22"/>
          <w:szCs w:val="22"/>
          <w:lang w:val="en-GB" w:eastAsia="en-ZA"/>
        </w:rPr>
      </w:pPr>
      <w:r>
        <w:rPr>
          <w:rFonts w:ascii="Arial" w:hAnsi="Arial" w:cs="Arial"/>
          <w:sz w:val="22"/>
          <w:szCs w:val="22"/>
          <w:lang w:val="en-GB" w:eastAsia="en-ZA"/>
        </w:rPr>
        <w:t xml:space="preserve">Once this payment option has been selected, a summary screen will be shown to the customer on which they need to </w:t>
      </w:r>
      <w:proofErr w:type="gramStart"/>
      <w:r>
        <w:rPr>
          <w:rFonts w:ascii="Arial" w:hAnsi="Arial" w:cs="Arial"/>
          <w:sz w:val="22"/>
          <w:szCs w:val="22"/>
          <w:lang w:val="en-GB" w:eastAsia="en-ZA"/>
        </w:rPr>
        <w:t>once again confirm their order as well as the total order amount</w:t>
      </w:r>
      <w:proofErr w:type="gramEnd"/>
      <w:r>
        <w:rPr>
          <w:rFonts w:ascii="Arial" w:hAnsi="Arial" w:cs="Arial"/>
          <w:sz w:val="22"/>
          <w:szCs w:val="22"/>
          <w:lang w:val="en-GB" w:eastAsia="en-ZA"/>
        </w:rPr>
        <w:t>. Once the customer accepts the order</w:t>
      </w:r>
      <w:r w:rsidR="00FE3242">
        <w:rPr>
          <w:rFonts w:ascii="Arial" w:hAnsi="Arial" w:cs="Arial"/>
          <w:sz w:val="22"/>
          <w:szCs w:val="22"/>
          <w:lang w:val="en-GB" w:eastAsia="en-ZA"/>
        </w:rPr>
        <w:t xml:space="preserve">, </w:t>
      </w:r>
      <w:r w:rsidR="00FE3242" w:rsidRPr="00296FFF">
        <w:rPr>
          <w:rFonts w:ascii="Arial" w:hAnsi="Arial" w:cs="Arial"/>
          <w:sz w:val="22"/>
          <w:szCs w:val="22"/>
          <w:lang w:val="en-GB" w:eastAsia="en-ZA"/>
        </w:rPr>
        <w:t xml:space="preserve">the </w:t>
      </w:r>
      <w:r w:rsidR="00FE3242" w:rsidRPr="00452828">
        <w:rPr>
          <w:rFonts w:ascii="Arial" w:hAnsi="Arial" w:cs="Arial"/>
          <w:iCs/>
          <w:sz w:val="22"/>
          <w:szCs w:val="22"/>
          <w:lang w:val="en-GB"/>
        </w:rPr>
        <w:t>app</w:t>
      </w:r>
      <w:r w:rsidR="00FE3242" w:rsidRPr="00296FFF">
        <w:rPr>
          <w:rFonts w:ascii="Arial" w:hAnsi="Arial" w:cs="Arial"/>
          <w:sz w:val="22"/>
          <w:szCs w:val="22"/>
          <w:lang w:val="en-GB" w:eastAsia="en-ZA"/>
        </w:rPr>
        <w:t xml:space="preserve"> emails an invoice to the customer and automatically sends a dispatch note to the applicable </w:t>
      </w:r>
      <w:r w:rsidR="00FE3242">
        <w:rPr>
          <w:rFonts w:ascii="Arial" w:hAnsi="Arial" w:cs="Arial"/>
          <w:sz w:val="22"/>
          <w:szCs w:val="22"/>
          <w:lang w:val="en-GB" w:eastAsia="en-ZA"/>
        </w:rPr>
        <w:t>retail store</w:t>
      </w:r>
      <w:r w:rsidR="00FE3242" w:rsidRPr="00296FFF">
        <w:rPr>
          <w:rFonts w:ascii="Arial" w:hAnsi="Arial" w:cs="Arial"/>
          <w:sz w:val="22"/>
          <w:szCs w:val="22"/>
          <w:lang w:val="en-GB" w:eastAsia="en-ZA"/>
        </w:rPr>
        <w:t xml:space="preserve"> manager (see </w:t>
      </w:r>
      <w:r w:rsidR="00FE3242">
        <w:rPr>
          <w:rFonts w:ascii="Arial" w:hAnsi="Arial" w:cs="Arial"/>
          <w:sz w:val="22"/>
          <w:szCs w:val="22"/>
          <w:lang w:val="en-GB" w:eastAsia="en-ZA"/>
        </w:rPr>
        <w:t>to the ‘</w:t>
      </w:r>
      <w:r w:rsidR="00FE3242" w:rsidRPr="00BC78A6">
        <w:rPr>
          <w:rFonts w:ascii="Arial" w:hAnsi="Arial" w:cs="Arial"/>
          <w:sz w:val="22"/>
          <w:szCs w:val="22"/>
          <w:lang w:val="en-GB" w:eastAsia="en-ZA"/>
        </w:rPr>
        <w:t>Dispatch of sales</w:t>
      </w:r>
      <w:r w:rsidR="00FE3242">
        <w:rPr>
          <w:rFonts w:ascii="Arial" w:hAnsi="Arial" w:cs="Arial"/>
          <w:sz w:val="22"/>
          <w:szCs w:val="22"/>
          <w:lang w:val="en-GB" w:eastAsia="en-ZA"/>
        </w:rPr>
        <w:t>’ section below</w:t>
      </w:r>
      <w:r w:rsidR="00FE3242" w:rsidRPr="00296FFF">
        <w:rPr>
          <w:rFonts w:ascii="Arial" w:hAnsi="Arial" w:cs="Arial"/>
          <w:sz w:val="22"/>
          <w:szCs w:val="22"/>
          <w:lang w:val="en-GB" w:eastAsia="en-ZA"/>
        </w:rPr>
        <w:t xml:space="preserve">). </w:t>
      </w:r>
    </w:p>
    <w:p w14:paraId="6AD2C4D8" w14:textId="7AB19461" w:rsidR="00BC78A6" w:rsidRDefault="00BC78A6" w:rsidP="006529BA">
      <w:pPr>
        <w:tabs>
          <w:tab w:val="left" w:pos="567"/>
          <w:tab w:val="left" w:pos="1134"/>
          <w:tab w:val="left" w:pos="1701"/>
        </w:tabs>
        <w:rPr>
          <w:rFonts w:ascii="Arial" w:hAnsi="Arial" w:cs="Arial"/>
          <w:sz w:val="22"/>
          <w:szCs w:val="22"/>
          <w:lang w:val="en-GB"/>
        </w:rPr>
      </w:pPr>
    </w:p>
    <w:p w14:paraId="55FD9094" w14:textId="77777777" w:rsidR="00665AEF" w:rsidRPr="00BD429C" w:rsidRDefault="00665AEF" w:rsidP="006529BA">
      <w:pPr>
        <w:tabs>
          <w:tab w:val="left" w:pos="567"/>
          <w:tab w:val="left" w:pos="1134"/>
          <w:tab w:val="left" w:pos="1701"/>
        </w:tabs>
        <w:jc w:val="both"/>
        <w:rPr>
          <w:rFonts w:ascii="Arial" w:hAnsi="Arial" w:cs="Arial"/>
          <w:b/>
          <w:bCs/>
          <w:i/>
          <w:iCs/>
          <w:sz w:val="22"/>
          <w:szCs w:val="22"/>
          <w:lang w:val="en-GB" w:eastAsia="en-ZA"/>
        </w:rPr>
      </w:pPr>
      <w:r w:rsidRPr="00BD429C">
        <w:rPr>
          <w:rFonts w:ascii="Arial" w:hAnsi="Arial" w:cs="Arial"/>
          <w:b/>
          <w:bCs/>
          <w:i/>
          <w:iCs/>
          <w:sz w:val="22"/>
          <w:szCs w:val="22"/>
          <w:lang w:val="en-GB" w:eastAsia="en-ZA"/>
        </w:rPr>
        <w:t>Dispatch of sales</w:t>
      </w:r>
    </w:p>
    <w:p w14:paraId="533930DD" w14:textId="0E2D2230" w:rsidR="00665AEF" w:rsidRPr="00665AEF" w:rsidRDefault="00665AEF" w:rsidP="006529BA">
      <w:pPr>
        <w:tabs>
          <w:tab w:val="left" w:pos="567"/>
          <w:tab w:val="left" w:pos="1134"/>
          <w:tab w:val="left" w:pos="1701"/>
        </w:tabs>
        <w:jc w:val="both"/>
        <w:rPr>
          <w:rFonts w:ascii="Arial" w:hAnsi="Arial" w:cs="Arial"/>
          <w:sz w:val="22"/>
          <w:szCs w:val="22"/>
          <w:lang w:val="en-GB" w:eastAsia="en-ZA"/>
        </w:rPr>
      </w:pPr>
      <w:r w:rsidRPr="00665AEF">
        <w:rPr>
          <w:rFonts w:ascii="Arial" w:hAnsi="Arial" w:cs="Arial"/>
          <w:sz w:val="22"/>
          <w:szCs w:val="22"/>
          <w:lang w:val="en-GB" w:eastAsia="en-ZA"/>
        </w:rPr>
        <w:t xml:space="preserve">The app identifies the closest </w:t>
      </w:r>
      <w:r>
        <w:rPr>
          <w:rFonts w:ascii="Arial" w:hAnsi="Arial" w:cs="Arial"/>
          <w:sz w:val="22"/>
          <w:szCs w:val="22"/>
          <w:lang w:val="en-GB" w:eastAsia="en-ZA"/>
        </w:rPr>
        <w:t>retail store</w:t>
      </w:r>
      <w:r w:rsidRPr="00665AEF">
        <w:rPr>
          <w:rFonts w:ascii="Arial" w:hAnsi="Arial" w:cs="Arial"/>
          <w:sz w:val="22"/>
          <w:szCs w:val="22"/>
          <w:lang w:val="en-GB" w:eastAsia="en-ZA"/>
        </w:rPr>
        <w:t xml:space="preserve"> from which the delivery is to take place, based on the delivery address field completed by a customer. The </w:t>
      </w:r>
      <w:r>
        <w:rPr>
          <w:rFonts w:ascii="Arial" w:hAnsi="Arial" w:cs="Arial"/>
          <w:sz w:val="22"/>
          <w:szCs w:val="22"/>
          <w:lang w:val="en-GB" w:eastAsia="en-ZA"/>
        </w:rPr>
        <w:t>retail store manager</w:t>
      </w:r>
      <w:r w:rsidRPr="00665AEF">
        <w:rPr>
          <w:rFonts w:ascii="Arial" w:hAnsi="Arial" w:cs="Arial"/>
          <w:sz w:val="22"/>
          <w:szCs w:val="22"/>
          <w:lang w:val="en-GB" w:eastAsia="en-ZA"/>
        </w:rPr>
        <w:t xml:space="preserve"> logs onto the app with a unique username and password and assigns the dispatch note to the first available dispatch clerk. At the same time, </w:t>
      </w:r>
      <w:r>
        <w:rPr>
          <w:rFonts w:ascii="Arial" w:hAnsi="Arial" w:cs="Arial"/>
          <w:sz w:val="22"/>
          <w:szCs w:val="22"/>
          <w:lang w:val="en-GB" w:eastAsia="en-ZA"/>
        </w:rPr>
        <w:t>a delivery driver</w:t>
      </w:r>
      <w:r w:rsidRPr="00665AEF">
        <w:rPr>
          <w:rFonts w:ascii="Arial" w:hAnsi="Arial" w:cs="Arial"/>
          <w:sz w:val="22"/>
          <w:szCs w:val="22"/>
          <w:lang w:val="en-GB" w:eastAsia="en-ZA"/>
        </w:rPr>
        <w:t xml:space="preserve"> is automatically notified of the pending delivery via the app. Each dispatch clerk and </w:t>
      </w:r>
      <w:r>
        <w:rPr>
          <w:rFonts w:ascii="Arial" w:hAnsi="Arial" w:cs="Arial"/>
          <w:sz w:val="22"/>
          <w:szCs w:val="22"/>
          <w:lang w:val="en-GB" w:eastAsia="en-ZA"/>
        </w:rPr>
        <w:t>delivery driver</w:t>
      </w:r>
      <w:r w:rsidRPr="00665AEF">
        <w:rPr>
          <w:rFonts w:ascii="Arial" w:hAnsi="Arial" w:cs="Arial"/>
          <w:sz w:val="22"/>
          <w:szCs w:val="22"/>
          <w:lang w:val="en-GB" w:eastAsia="en-ZA"/>
        </w:rPr>
        <w:t xml:space="preserve"> have mobile dispatch devices to which the app sends the dispatch note, which notifies them of the order and details of the products that are to be selected for delivery. The mobile dispatch devices can only be accessed via a unique username and password. Dispatch devices are kept in a locked safe overnight. </w:t>
      </w:r>
    </w:p>
    <w:p w14:paraId="54147FF3" w14:textId="77777777" w:rsidR="00665AEF" w:rsidRPr="00665AEF" w:rsidRDefault="00665AEF" w:rsidP="006529BA">
      <w:pPr>
        <w:tabs>
          <w:tab w:val="left" w:pos="567"/>
          <w:tab w:val="left" w:pos="1134"/>
          <w:tab w:val="left" w:pos="1701"/>
        </w:tabs>
        <w:jc w:val="both"/>
        <w:rPr>
          <w:rFonts w:ascii="Arial" w:hAnsi="Arial" w:cs="Arial"/>
          <w:sz w:val="22"/>
          <w:szCs w:val="22"/>
          <w:lang w:val="en-GB" w:eastAsia="en-ZA"/>
        </w:rPr>
      </w:pPr>
    </w:p>
    <w:p w14:paraId="317D7C2C" w14:textId="77777777" w:rsidR="00665AEF" w:rsidRPr="00665AEF" w:rsidRDefault="00665AEF" w:rsidP="006529BA">
      <w:pPr>
        <w:tabs>
          <w:tab w:val="left" w:pos="567"/>
          <w:tab w:val="left" w:pos="1134"/>
          <w:tab w:val="left" w:pos="1701"/>
        </w:tabs>
        <w:jc w:val="both"/>
        <w:rPr>
          <w:rFonts w:ascii="Arial" w:hAnsi="Arial" w:cs="Arial"/>
          <w:sz w:val="22"/>
          <w:szCs w:val="22"/>
          <w:lang w:val="en-GB" w:eastAsia="en-ZA"/>
        </w:rPr>
      </w:pPr>
      <w:r w:rsidRPr="00665AEF">
        <w:rPr>
          <w:rFonts w:ascii="Arial" w:hAnsi="Arial" w:cs="Arial"/>
          <w:sz w:val="22"/>
          <w:szCs w:val="22"/>
          <w:lang w:val="en-GB" w:eastAsia="en-ZA"/>
        </w:rPr>
        <w:t>The dispatch clerk selects the products (indicated on the mobile dispatch device) and takes them to a holding area for collection where the dispatch note is printed and attached to the ordered products. The holding area is a secured area to which relevant persons can only gain access by means of fingerprint identification. A dispatch controller checks the goods against the dispatch note, seals the order in a box, if it is correct, and electronically marks it as being ready for collection. Each order is packed in a single box.</w:t>
      </w:r>
    </w:p>
    <w:p w14:paraId="3611773B" w14:textId="77777777" w:rsidR="00665AEF" w:rsidRPr="00665AEF" w:rsidRDefault="00665AEF" w:rsidP="006529BA">
      <w:pPr>
        <w:tabs>
          <w:tab w:val="left" w:pos="567"/>
          <w:tab w:val="left" w:pos="1134"/>
          <w:tab w:val="left" w:pos="1701"/>
        </w:tabs>
        <w:jc w:val="both"/>
        <w:rPr>
          <w:rFonts w:ascii="Arial" w:hAnsi="Arial" w:cs="Arial"/>
          <w:sz w:val="22"/>
          <w:szCs w:val="22"/>
          <w:lang w:val="en-GB" w:eastAsia="en-ZA"/>
        </w:rPr>
      </w:pPr>
    </w:p>
    <w:p w14:paraId="5717E4B4" w14:textId="6AB67975" w:rsidR="00665AEF" w:rsidRPr="00665AEF" w:rsidRDefault="00665AEF" w:rsidP="006529BA">
      <w:pPr>
        <w:tabs>
          <w:tab w:val="left" w:pos="567"/>
          <w:tab w:val="left" w:pos="1134"/>
          <w:tab w:val="left" w:pos="1701"/>
        </w:tabs>
        <w:jc w:val="both"/>
        <w:rPr>
          <w:rFonts w:ascii="Arial" w:hAnsi="Arial" w:cs="Arial"/>
          <w:sz w:val="22"/>
          <w:szCs w:val="22"/>
          <w:lang w:val="en-GB" w:eastAsia="en-ZA"/>
        </w:rPr>
      </w:pPr>
      <w:r>
        <w:rPr>
          <w:rFonts w:ascii="Arial" w:hAnsi="Arial" w:cs="Arial"/>
          <w:sz w:val="22"/>
          <w:szCs w:val="22"/>
          <w:lang w:val="en-GB" w:eastAsia="en-ZA"/>
        </w:rPr>
        <w:t>The d</w:t>
      </w:r>
      <w:r w:rsidRPr="00665AEF">
        <w:rPr>
          <w:rFonts w:ascii="Arial" w:hAnsi="Arial" w:cs="Arial"/>
          <w:sz w:val="22"/>
          <w:szCs w:val="22"/>
          <w:lang w:val="en-GB" w:eastAsia="en-ZA"/>
        </w:rPr>
        <w:t>elivery drivers collect the completed box</w:t>
      </w:r>
      <w:r>
        <w:rPr>
          <w:rFonts w:ascii="Arial" w:hAnsi="Arial" w:cs="Arial"/>
          <w:sz w:val="22"/>
          <w:szCs w:val="22"/>
          <w:lang w:val="en-GB" w:eastAsia="en-ZA"/>
        </w:rPr>
        <w:t xml:space="preserve"> for their allocated order</w:t>
      </w:r>
      <w:r w:rsidRPr="00665AEF">
        <w:rPr>
          <w:rFonts w:ascii="Arial" w:hAnsi="Arial" w:cs="Arial"/>
          <w:sz w:val="22"/>
          <w:szCs w:val="22"/>
          <w:lang w:val="en-GB" w:eastAsia="en-ZA"/>
        </w:rPr>
        <w:t xml:space="preserve"> from the </w:t>
      </w:r>
      <w:r>
        <w:rPr>
          <w:rFonts w:ascii="Arial" w:hAnsi="Arial" w:cs="Arial"/>
          <w:sz w:val="22"/>
          <w:szCs w:val="22"/>
          <w:lang w:val="en-GB" w:eastAsia="en-ZA"/>
        </w:rPr>
        <w:t>retail store</w:t>
      </w:r>
      <w:r w:rsidRPr="00665AEF">
        <w:rPr>
          <w:rFonts w:ascii="Arial" w:hAnsi="Arial" w:cs="Arial"/>
          <w:sz w:val="22"/>
          <w:szCs w:val="22"/>
          <w:lang w:val="en-GB" w:eastAsia="en-ZA"/>
        </w:rPr>
        <w:t xml:space="preserve"> holding area. They electronically sign the dispatch note </w:t>
      </w:r>
      <w:r>
        <w:rPr>
          <w:rFonts w:ascii="Arial" w:hAnsi="Arial" w:cs="Arial"/>
          <w:sz w:val="22"/>
          <w:szCs w:val="22"/>
          <w:lang w:val="en-GB" w:eastAsia="en-ZA"/>
        </w:rPr>
        <w:t xml:space="preserve">on their </w:t>
      </w:r>
      <w:r w:rsidRPr="00665AEF">
        <w:rPr>
          <w:rFonts w:ascii="Arial" w:hAnsi="Arial" w:cs="Arial"/>
          <w:sz w:val="22"/>
          <w:szCs w:val="22"/>
          <w:lang w:val="en-GB" w:eastAsia="en-ZA"/>
        </w:rPr>
        <w:t xml:space="preserve">mobile device as evidence of receipt of the sealed box relating to such dispatch note. If the goods do not match the dispatch note, the </w:t>
      </w:r>
      <w:r>
        <w:rPr>
          <w:rFonts w:ascii="Arial" w:hAnsi="Arial" w:cs="Arial"/>
          <w:sz w:val="22"/>
          <w:szCs w:val="22"/>
          <w:lang w:val="en-GB" w:eastAsia="en-ZA"/>
        </w:rPr>
        <w:t>delivery driver</w:t>
      </w:r>
      <w:r w:rsidRPr="00665AEF">
        <w:rPr>
          <w:rFonts w:ascii="Arial" w:hAnsi="Arial" w:cs="Arial"/>
          <w:sz w:val="22"/>
          <w:szCs w:val="22"/>
          <w:lang w:val="en-GB" w:eastAsia="en-ZA"/>
        </w:rPr>
        <w:t xml:space="preserve"> marks the dispatch note on the mobile dispatch device as ‘not matched’ and the dispatch note is returned electronically to the dispatch clerk. A message on the dispatch clerk’s mobile dispatch device will also indicate that the dispatch was ‘not matched’. The dispatch clerk then investigates and finds the correct goods, if possible. </w:t>
      </w:r>
    </w:p>
    <w:p w14:paraId="4AADB82A" w14:textId="77777777" w:rsidR="00665AEF" w:rsidRPr="00665AEF" w:rsidRDefault="00665AEF" w:rsidP="006529BA">
      <w:pPr>
        <w:tabs>
          <w:tab w:val="left" w:pos="567"/>
          <w:tab w:val="left" w:pos="1134"/>
          <w:tab w:val="left" w:pos="1701"/>
        </w:tabs>
        <w:jc w:val="both"/>
        <w:rPr>
          <w:rFonts w:ascii="Arial" w:hAnsi="Arial" w:cs="Arial"/>
          <w:sz w:val="22"/>
          <w:szCs w:val="22"/>
          <w:lang w:val="en-GB" w:eastAsia="en-ZA"/>
        </w:rPr>
      </w:pPr>
    </w:p>
    <w:p w14:paraId="057EF6E2" w14:textId="3E6E9896" w:rsidR="00665AEF" w:rsidRPr="00665AEF" w:rsidRDefault="00665AEF" w:rsidP="006529BA">
      <w:pPr>
        <w:tabs>
          <w:tab w:val="left" w:pos="567"/>
          <w:tab w:val="left" w:pos="1134"/>
          <w:tab w:val="left" w:pos="1701"/>
        </w:tabs>
        <w:jc w:val="both"/>
        <w:rPr>
          <w:rFonts w:ascii="Arial" w:hAnsi="Arial" w:cs="Arial"/>
          <w:sz w:val="22"/>
          <w:szCs w:val="22"/>
          <w:lang w:val="en-GB" w:eastAsia="en-ZA"/>
        </w:rPr>
      </w:pPr>
      <w:r w:rsidRPr="00665AEF">
        <w:rPr>
          <w:rFonts w:ascii="Arial" w:hAnsi="Arial" w:cs="Arial"/>
          <w:sz w:val="22"/>
          <w:szCs w:val="22"/>
          <w:lang w:val="en-GB" w:eastAsia="en-ZA"/>
        </w:rPr>
        <w:t xml:space="preserve">If a dispatch note remains unmatched to goods for more than </w:t>
      </w:r>
      <w:r>
        <w:rPr>
          <w:rFonts w:ascii="Arial" w:hAnsi="Arial" w:cs="Arial"/>
          <w:sz w:val="22"/>
          <w:szCs w:val="22"/>
          <w:lang w:val="en-GB" w:eastAsia="en-ZA"/>
        </w:rPr>
        <w:t>10 minutes</w:t>
      </w:r>
      <w:r w:rsidRPr="00665AEF">
        <w:rPr>
          <w:rFonts w:ascii="Arial" w:hAnsi="Arial" w:cs="Arial"/>
          <w:sz w:val="22"/>
          <w:szCs w:val="22"/>
          <w:lang w:val="en-GB" w:eastAsia="en-ZA"/>
        </w:rPr>
        <w:t xml:space="preserve">, the app </w:t>
      </w:r>
      <w:r>
        <w:rPr>
          <w:rFonts w:ascii="Arial" w:hAnsi="Arial" w:cs="Arial"/>
          <w:sz w:val="22"/>
          <w:szCs w:val="22"/>
          <w:lang w:val="en-GB" w:eastAsia="en-ZA"/>
        </w:rPr>
        <w:t xml:space="preserve">automatically notifies </w:t>
      </w:r>
      <w:r w:rsidRPr="00665AEF">
        <w:rPr>
          <w:rFonts w:ascii="Arial" w:hAnsi="Arial" w:cs="Arial"/>
          <w:sz w:val="22"/>
          <w:szCs w:val="22"/>
          <w:lang w:val="en-GB" w:eastAsia="en-ZA"/>
        </w:rPr>
        <w:t xml:space="preserve">the relevant </w:t>
      </w:r>
      <w:r>
        <w:rPr>
          <w:rFonts w:ascii="Arial" w:hAnsi="Arial" w:cs="Arial"/>
          <w:sz w:val="22"/>
          <w:szCs w:val="22"/>
          <w:lang w:val="en-GB" w:eastAsia="en-ZA"/>
        </w:rPr>
        <w:t xml:space="preserve">retail store manager </w:t>
      </w:r>
      <w:proofErr w:type="gramStart"/>
      <w:r>
        <w:rPr>
          <w:rFonts w:ascii="Arial" w:hAnsi="Arial" w:cs="Arial"/>
          <w:sz w:val="22"/>
          <w:szCs w:val="22"/>
          <w:lang w:val="en-GB" w:eastAsia="en-ZA"/>
        </w:rPr>
        <w:t>in order to</w:t>
      </w:r>
      <w:proofErr w:type="gramEnd"/>
      <w:r>
        <w:rPr>
          <w:rFonts w:ascii="Arial" w:hAnsi="Arial" w:cs="Arial"/>
          <w:sz w:val="22"/>
          <w:szCs w:val="22"/>
          <w:lang w:val="en-GB" w:eastAsia="en-ZA"/>
        </w:rPr>
        <w:t xml:space="preserve"> ensure on-time delivery</w:t>
      </w:r>
      <w:r w:rsidRPr="00665AEF">
        <w:rPr>
          <w:rFonts w:ascii="Arial" w:hAnsi="Arial" w:cs="Arial"/>
          <w:sz w:val="22"/>
          <w:szCs w:val="22"/>
          <w:lang w:val="en-GB" w:eastAsia="en-ZA"/>
        </w:rPr>
        <w:t>. The system does not allow partial orders to be collected and delivered.</w:t>
      </w:r>
      <w:r>
        <w:rPr>
          <w:rFonts w:ascii="Arial" w:hAnsi="Arial" w:cs="Arial"/>
          <w:sz w:val="22"/>
          <w:szCs w:val="22"/>
          <w:lang w:val="en-GB" w:eastAsia="en-ZA"/>
        </w:rPr>
        <w:t xml:space="preserve"> Should an item not be available (</w:t>
      </w:r>
      <w:proofErr w:type="gramStart"/>
      <w:r>
        <w:rPr>
          <w:rFonts w:ascii="Arial" w:hAnsi="Arial" w:cs="Arial"/>
          <w:sz w:val="22"/>
          <w:szCs w:val="22"/>
          <w:lang w:val="en-GB" w:eastAsia="en-ZA"/>
        </w:rPr>
        <w:t>i.e.</w:t>
      </w:r>
      <w:proofErr w:type="gramEnd"/>
      <w:r>
        <w:rPr>
          <w:rFonts w:ascii="Arial" w:hAnsi="Arial" w:cs="Arial"/>
          <w:sz w:val="22"/>
          <w:szCs w:val="22"/>
          <w:lang w:val="en-GB" w:eastAsia="en-ZA"/>
        </w:rPr>
        <w:t xml:space="preserve"> not in stock), the customer will be refunded to the extent of undelivered items within 2 business days after the delivery has been completed.</w:t>
      </w:r>
    </w:p>
    <w:p w14:paraId="72D1E47C" w14:textId="77777777" w:rsidR="00665AEF" w:rsidRPr="00665AEF" w:rsidRDefault="00665AEF" w:rsidP="006529BA">
      <w:pPr>
        <w:tabs>
          <w:tab w:val="left" w:pos="567"/>
          <w:tab w:val="left" w:pos="1134"/>
          <w:tab w:val="left" w:pos="1701"/>
        </w:tabs>
        <w:jc w:val="both"/>
        <w:rPr>
          <w:rFonts w:ascii="Arial" w:hAnsi="Arial" w:cs="Arial"/>
          <w:sz w:val="22"/>
          <w:szCs w:val="22"/>
          <w:lang w:val="en-GB" w:eastAsia="en-ZA"/>
        </w:rPr>
      </w:pPr>
    </w:p>
    <w:p w14:paraId="099650E4" w14:textId="1655EB4D" w:rsidR="00FE3242" w:rsidRPr="001F5006" w:rsidRDefault="00665AEF" w:rsidP="006529BA">
      <w:pPr>
        <w:tabs>
          <w:tab w:val="left" w:pos="567"/>
          <w:tab w:val="left" w:pos="1134"/>
          <w:tab w:val="left" w:pos="1701"/>
        </w:tabs>
        <w:jc w:val="both"/>
        <w:rPr>
          <w:rFonts w:ascii="Arial" w:hAnsi="Arial" w:cs="Arial"/>
          <w:sz w:val="22"/>
          <w:szCs w:val="22"/>
          <w:lang w:val="en-GB" w:eastAsia="en-ZA"/>
        </w:rPr>
      </w:pPr>
      <w:r w:rsidRPr="00665AEF">
        <w:rPr>
          <w:rFonts w:ascii="Arial" w:hAnsi="Arial" w:cs="Arial"/>
          <w:sz w:val="22"/>
          <w:szCs w:val="22"/>
          <w:lang w:val="en-GB" w:eastAsia="en-ZA"/>
        </w:rPr>
        <w:t xml:space="preserve">The app then processes the sales transaction in </w:t>
      </w:r>
      <w:proofErr w:type="spellStart"/>
      <w:r w:rsidRPr="00665AEF">
        <w:rPr>
          <w:rFonts w:ascii="Arial" w:hAnsi="Arial" w:cs="Arial"/>
          <w:sz w:val="22"/>
          <w:szCs w:val="22"/>
          <w:lang w:val="en-GB" w:eastAsia="en-ZA"/>
        </w:rPr>
        <w:t>BuyMore</w:t>
      </w:r>
      <w:proofErr w:type="spellEnd"/>
      <w:r w:rsidRPr="00665AEF">
        <w:rPr>
          <w:rFonts w:ascii="Arial" w:hAnsi="Arial" w:cs="Arial"/>
          <w:sz w:val="22"/>
          <w:szCs w:val="22"/>
          <w:lang w:val="en-GB" w:eastAsia="en-ZA"/>
        </w:rPr>
        <w:t xml:space="preserve"> Food’s accounts receivable sub-ledger. This is done by multiplying the number of product items purchased by a customer by the sales price. At the same time the inventory sub-ledger is updated to reflect the sale of inventory based on the cost price per the product price </w:t>
      </w:r>
      <w:proofErr w:type="spellStart"/>
      <w:r w:rsidRPr="00665AEF">
        <w:rPr>
          <w:rFonts w:ascii="Arial" w:hAnsi="Arial" w:cs="Arial"/>
          <w:sz w:val="22"/>
          <w:szCs w:val="22"/>
          <w:lang w:val="en-GB" w:eastAsia="en-ZA"/>
        </w:rPr>
        <w:t>masterfile</w:t>
      </w:r>
      <w:proofErr w:type="spellEnd"/>
      <w:r w:rsidRPr="00665AEF">
        <w:rPr>
          <w:rFonts w:ascii="Arial" w:hAnsi="Arial" w:cs="Arial"/>
          <w:sz w:val="22"/>
          <w:szCs w:val="22"/>
          <w:lang w:val="en-GB" w:eastAsia="en-ZA"/>
        </w:rPr>
        <w:t>. The cost price is calculated on a first-in-first-out basis.</w:t>
      </w:r>
    </w:p>
    <w:p w14:paraId="103BFC07" w14:textId="48CB75E1" w:rsidR="00296FFF" w:rsidRDefault="00296FFF" w:rsidP="006529BA">
      <w:pPr>
        <w:rPr>
          <w:rFonts w:ascii="Arial" w:hAnsi="Arial" w:cs="Arial"/>
          <w:color w:val="000000"/>
          <w:sz w:val="22"/>
          <w:szCs w:val="22"/>
          <w:lang w:val="en-ZA"/>
        </w:rPr>
      </w:pPr>
    </w:p>
    <w:p w14:paraId="0F263940" w14:textId="66CAE996" w:rsidR="0053611E" w:rsidRPr="002C1820" w:rsidRDefault="0036076A" w:rsidP="006529BA">
      <w:pPr>
        <w:shd w:val="clear" w:color="auto" w:fill="D9D9D9" w:themeFill="background1" w:themeFillShade="D9"/>
        <w:jc w:val="center"/>
        <w:rPr>
          <w:rFonts w:ascii="Arial" w:hAnsi="Arial" w:cs="Arial"/>
          <w:b/>
          <w:snapToGrid w:val="0"/>
          <w:sz w:val="22"/>
          <w:szCs w:val="22"/>
          <w:lang w:val="en-ZA"/>
        </w:rPr>
      </w:pPr>
      <w:r w:rsidRPr="002C1820">
        <w:rPr>
          <w:rFonts w:ascii="Arial" w:hAnsi="Arial" w:cs="Arial"/>
          <w:b/>
          <w:snapToGrid w:val="0"/>
          <w:sz w:val="22"/>
          <w:lang w:val="en-ZA"/>
        </w:rPr>
        <w:t xml:space="preserve">New </w:t>
      </w:r>
      <w:r w:rsidR="003A6F72" w:rsidRPr="002C1820">
        <w:rPr>
          <w:rFonts w:ascii="Arial" w:hAnsi="Arial" w:cs="Arial"/>
          <w:b/>
          <w:snapToGrid w:val="0"/>
          <w:sz w:val="22"/>
          <w:lang w:val="en-ZA"/>
        </w:rPr>
        <w:t>acquisition</w:t>
      </w:r>
      <w:r w:rsidR="00773295">
        <w:rPr>
          <w:rFonts w:ascii="Arial" w:hAnsi="Arial" w:cs="Arial"/>
          <w:b/>
          <w:snapToGrid w:val="0"/>
          <w:sz w:val="22"/>
          <w:lang w:val="en-ZA"/>
        </w:rPr>
        <w:t>: Super Shops</w:t>
      </w:r>
    </w:p>
    <w:p w14:paraId="486F13F5" w14:textId="77777777" w:rsidR="003A1734" w:rsidRPr="002C1820" w:rsidRDefault="003A1734" w:rsidP="006529BA">
      <w:pPr>
        <w:jc w:val="both"/>
        <w:rPr>
          <w:rFonts w:ascii="Arial" w:hAnsi="Arial" w:cs="Arial"/>
          <w:sz w:val="22"/>
          <w:lang w:val="en-ZA"/>
        </w:rPr>
      </w:pPr>
    </w:p>
    <w:p w14:paraId="685D7152" w14:textId="426507C5" w:rsidR="0053611E" w:rsidRPr="002C1820" w:rsidRDefault="0053611E" w:rsidP="006529BA">
      <w:pPr>
        <w:jc w:val="both"/>
        <w:rPr>
          <w:rFonts w:ascii="Arial" w:hAnsi="Arial"/>
          <w:sz w:val="22"/>
          <w:lang w:val="en-ZA"/>
        </w:rPr>
      </w:pPr>
      <w:r w:rsidRPr="002C1820">
        <w:rPr>
          <w:rFonts w:ascii="Arial" w:hAnsi="Arial"/>
          <w:sz w:val="22"/>
          <w:lang w:val="en-ZA"/>
        </w:rPr>
        <w:t>The board</w:t>
      </w:r>
      <w:r w:rsidR="005738D9" w:rsidRPr="002C1820">
        <w:rPr>
          <w:rFonts w:ascii="Arial" w:hAnsi="Arial"/>
          <w:sz w:val="22"/>
          <w:lang w:val="en-ZA"/>
        </w:rPr>
        <w:t xml:space="preserve"> of </w:t>
      </w:r>
      <w:proofErr w:type="spellStart"/>
      <w:r w:rsidR="00FB6B4A" w:rsidRPr="002C1820">
        <w:rPr>
          <w:rFonts w:ascii="Arial" w:hAnsi="Arial"/>
          <w:sz w:val="22"/>
          <w:lang w:val="en-ZA"/>
        </w:rPr>
        <w:t>BuyMore</w:t>
      </w:r>
      <w:proofErr w:type="spellEnd"/>
      <w:r w:rsidRPr="002C1820">
        <w:rPr>
          <w:rFonts w:ascii="Arial" w:hAnsi="Arial"/>
          <w:sz w:val="22"/>
          <w:lang w:val="en-ZA"/>
        </w:rPr>
        <w:t xml:space="preserve"> </w:t>
      </w:r>
      <w:r w:rsidR="0036076A" w:rsidRPr="002C1820">
        <w:rPr>
          <w:rFonts w:ascii="Arial" w:hAnsi="Arial"/>
          <w:sz w:val="22"/>
          <w:lang w:val="en-ZA"/>
        </w:rPr>
        <w:t>acquired 100% of the share capital</w:t>
      </w:r>
      <w:r w:rsidR="005738D9" w:rsidRPr="002C1820">
        <w:rPr>
          <w:rFonts w:ascii="Arial" w:hAnsi="Arial"/>
          <w:sz w:val="22"/>
          <w:lang w:val="en-ZA"/>
        </w:rPr>
        <w:t xml:space="preserve"> of </w:t>
      </w:r>
      <w:r w:rsidR="0036076A" w:rsidRPr="002C1820">
        <w:rPr>
          <w:rFonts w:ascii="Arial" w:hAnsi="Arial"/>
          <w:sz w:val="22"/>
          <w:lang w:val="en-ZA"/>
        </w:rPr>
        <w:t>Super Shops</w:t>
      </w:r>
      <w:r w:rsidR="007F439A" w:rsidRPr="002C1820">
        <w:rPr>
          <w:rFonts w:ascii="Arial" w:hAnsi="Arial"/>
          <w:sz w:val="22"/>
          <w:lang w:val="en-ZA"/>
        </w:rPr>
        <w:t xml:space="preserve"> (Pty) Ltd</w:t>
      </w:r>
      <w:r w:rsidR="008F7EF3">
        <w:rPr>
          <w:rFonts w:ascii="Arial" w:hAnsi="Arial"/>
          <w:sz w:val="22"/>
          <w:lang w:val="en-ZA"/>
        </w:rPr>
        <w:t xml:space="preserve"> during August 2021</w:t>
      </w:r>
      <w:r w:rsidRPr="002C1820">
        <w:rPr>
          <w:rFonts w:ascii="Arial" w:hAnsi="Arial"/>
          <w:sz w:val="22"/>
          <w:lang w:val="en-ZA"/>
        </w:rPr>
        <w:t xml:space="preserve">. </w:t>
      </w:r>
      <w:r w:rsidR="0036076A" w:rsidRPr="002C1820">
        <w:rPr>
          <w:rFonts w:ascii="Arial" w:hAnsi="Arial"/>
          <w:sz w:val="22"/>
          <w:lang w:val="en-ZA"/>
        </w:rPr>
        <w:t>Super Shops</w:t>
      </w:r>
      <w:r w:rsidRPr="002C1820">
        <w:rPr>
          <w:rFonts w:ascii="Arial" w:hAnsi="Arial"/>
          <w:sz w:val="22"/>
          <w:lang w:val="en-ZA"/>
        </w:rPr>
        <w:t xml:space="preserve"> is a private retail group comprising </w:t>
      </w:r>
      <w:r w:rsidR="00D514F0">
        <w:rPr>
          <w:rFonts w:ascii="Arial" w:hAnsi="Arial"/>
          <w:sz w:val="22"/>
          <w:lang w:val="en-ZA"/>
        </w:rPr>
        <w:t xml:space="preserve">of </w:t>
      </w:r>
      <w:r w:rsidRPr="002C1820">
        <w:rPr>
          <w:rFonts w:ascii="Arial" w:hAnsi="Arial"/>
          <w:sz w:val="22"/>
          <w:lang w:val="en-ZA"/>
        </w:rPr>
        <w:t xml:space="preserve">three supermarkets located in </w:t>
      </w:r>
      <w:r w:rsidR="0036076A" w:rsidRPr="002C1820">
        <w:rPr>
          <w:rFonts w:ascii="Arial" w:hAnsi="Arial"/>
          <w:sz w:val="22"/>
          <w:lang w:val="en-ZA"/>
        </w:rPr>
        <w:t>Fourways</w:t>
      </w:r>
      <w:r w:rsidRPr="002C1820">
        <w:rPr>
          <w:rFonts w:ascii="Arial" w:hAnsi="Arial"/>
          <w:sz w:val="22"/>
          <w:lang w:val="en-ZA"/>
        </w:rPr>
        <w:t xml:space="preserve">, </w:t>
      </w:r>
      <w:r w:rsidR="0036076A" w:rsidRPr="002C1820">
        <w:rPr>
          <w:rFonts w:ascii="Arial" w:hAnsi="Arial"/>
          <w:sz w:val="22"/>
          <w:lang w:val="en-ZA"/>
        </w:rPr>
        <w:t xml:space="preserve">Krugersdorp </w:t>
      </w:r>
      <w:r w:rsidRPr="002C1820">
        <w:rPr>
          <w:rFonts w:ascii="Arial" w:hAnsi="Arial"/>
          <w:sz w:val="22"/>
          <w:lang w:val="en-ZA"/>
        </w:rPr>
        <w:t xml:space="preserve">and </w:t>
      </w:r>
      <w:proofErr w:type="spellStart"/>
      <w:r w:rsidR="0036076A" w:rsidRPr="002C1820">
        <w:rPr>
          <w:rFonts w:ascii="Arial" w:hAnsi="Arial"/>
          <w:sz w:val="22"/>
          <w:lang w:val="en-ZA"/>
        </w:rPr>
        <w:t>Midrand</w:t>
      </w:r>
      <w:proofErr w:type="spellEnd"/>
      <w:r w:rsidR="0036076A" w:rsidRPr="002C1820">
        <w:rPr>
          <w:rFonts w:ascii="Arial" w:hAnsi="Arial"/>
          <w:sz w:val="22"/>
          <w:lang w:val="en-ZA"/>
        </w:rPr>
        <w:t xml:space="preserve"> </w:t>
      </w:r>
      <w:r w:rsidRPr="002C1820">
        <w:rPr>
          <w:rFonts w:ascii="Arial" w:hAnsi="Arial"/>
          <w:sz w:val="22"/>
          <w:lang w:val="en-ZA"/>
        </w:rPr>
        <w:t xml:space="preserve">respectively. </w:t>
      </w:r>
      <w:r w:rsidR="0036076A" w:rsidRPr="002C1820">
        <w:rPr>
          <w:rFonts w:ascii="Arial" w:hAnsi="Arial"/>
          <w:sz w:val="22"/>
          <w:lang w:val="en-ZA"/>
        </w:rPr>
        <w:t>Super Shops</w:t>
      </w:r>
      <w:r w:rsidRPr="002C1820">
        <w:rPr>
          <w:rFonts w:ascii="Arial" w:hAnsi="Arial"/>
          <w:sz w:val="22"/>
          <w:lang w:val="en-ZA"/>
        </w:rPr>
        <w:t xml:space="preserve"> is well-known for their cheap prices and friendly service since their incorporation in 1988. </w:t>
      </w:r>
      <w:r w:rsidR="0036076A" w:rsidRPr="002C1820">
        <w:rPr>
          <w:rFonts w:ascii="Arial" w:hAnsi="Arial"/>
          <w:sz w:val="22"/>
          <w:lang w:val="en-ZA"/>
        </w:rPr>
        <w:t>Previously, t</w:t>
      </w:r>
      <w:r w:rsidRPr="002C1820">
        <w:rPr>
          <w:rFonts w:ascii="Arial" w:hAnsi="Arial"/>
          <w:sz w:val="22"/>
          <w:lang w:val="en-ZA"/>
        </w:rPr>
        <w:t xml:space="preserve">he company </w:t>
      </w:r>
      <w:r w:rsidR="0036076A" w:rsidRPr="002C1820">
        <w:rPr>
          <w:rFonts w:ascii="Arial" w:hAnsi="Arial"/>
          <w:sz w:val="22"/>
          <w:lang w:val="en-ZA"/>
        </w:rPr>
        <w:t xml:space="preserve">was </w:t>
      </w:r>
      <w:r w:rsidRPr="002C1820">
        <w:rPr>
          <w:rFonts w:ascii="Arial" w:hAnsi="Arial"/>
          <w:sz w:val="22"/>
          <w:lang w:val="en-ZA"/>
        </w:rPr>
        <w:t>family owned</w:t>
      </w:r>
      <w:r w:rsidR="0036076A" w:rsidRPr="002C1820">
        <w:rPr>
          <w:rFonts w:ascii="Arial" w:hAnsi="Arial"/>
          <w:sz w:val="22"/>
          <w:lang w:val="en-ZA"/>
        </w:rPr>
        <w:t xml:space="preserve">. </w:t>
      </w:r>
      <w:proofErr w:type="spellStart"/>
      <w:r w:rsidR="0036076A" w:rsidRPr="002C1820">
        <w:rPr>
          <w:rFonts w:ascii="Arial" w:hAnsi="Arial"/>
          <w:sz w:val="22"/>
          <w:lang w:val="en-ZA"/>
        </w:rPr>
        <w:t>BuyMore</w:t>
      </w:r>
      <w:proofErr w:type="spellEnd"/>
      <w:r w:rsidR="0036076A" w:rsidRPr="002C1820">
        <w:rPr>
          <w:rFonts w:ascii="Arial" w:hAnsi="Arial"/>
          <w:sz w:val="22"/>
          <w:lang w:val="en-ZA"/>
        </w:rPr>
        <w:t xml:space="preserve"> acquired all the share capital from the family who decided to exit the retail industry.</w:t>
      </w:r>
    </w:p>
    <w:p w14:paraId="63D15664" w14:textId="77777777" w:rsidR="0053611E" w:rsidRPr="002C1820" w:rsidRDefault="0053611E" w:rsidP="006529BA">
      <w:pPr>
        <w:jc w:val="both"/>
        <w:rPr>
          <w:rFonts w:ascii="Arial" w:hAnsi="Arial"/>
          <w:sz w:val="22"/>
          <w:lang w:val="en-ZA"/>
        </w:rPr>
      </w:pPr>
    </w:p>
    <w:p w14:paraId="70EC20FA" w14:textId="724F3B96" w:rsidR="0053611E" w:rsidRPr="002C1820" w:rsidRDefault="0053611E" w:rsidP="006529BA">
      <w:pPr>
        <w:jc w:val="both"/>
        <w:rPr>
          <w:rFonts w:ascii="Arial" w:hAnsi="Arial"/>
          <w:sz w:val="22"/>
          <w:lang w:val="en-ZA"/>
        </w:rPr>
      </w:pPr>
      <w:r w:rsidRPr="002C1820">
        <w:rPr>
          <w:rFonts w:ascii="Arial" w:hAnsi="Arial"/>
          <w:sz w:val="22"/>
          <w:lang w:val="en-ZA"/>
        </w:rPr>
        <w:t xml:space="preserve">The main reasons </w:t>
      </w:r>
      <w:r w:rsidR="0036076A" w:rsidRPr="002C1820">
        <w:rPr>
          <w:rFonts w:ascii="Arial" w:hAnsi="Arial"/>
          <w:sz w:val="22"/>
          <w:lang w:val="en-ZA"/>
        </w:rPr>
        <w:t>Super Shops</w:t>
      </w:r>
      <w:r w:rsidRPr="002C1820">
        <w:rPr>
          <w:rFonts w:ascii="Arial" w:hAnsi="Arial"/>
          <w:sz w:val="22"/>
          <w:lang w:val="en-ZA"/>
        </w:rPr>
        <w:t xml:space="preserve"> was identified as a potential target are as follows:</w:t>
      </w:r>
    </w:p>
    <w:p w14:paraId="2DBA112E" w14:textId="55730452" w:rsidR="0053611E" w:rsidRPr="002C1820" w:rsidRDefault="0053611E" w:rsidP="006529BA">
      <w:pPr>
        <w:pStyle w:val="ListParagraph"/>
        <w:numPr>
          <w:ilvl w:val="0"/>
          <w:numId w:val="16"/>
        </w:numPr>
        <w:tabs>
          <w:tab w:val="left" w:pos="567"/>
        </w:tabs>
        <w:ind w:left="567" w:hanging="567"/>
        <w:jc w:val="both"/>
        <w:rPr>
          <w:rFonts w:ascii="Arial" w:hAnsi="Arial"/>
          <w:sz w:val="22"/>
          <w:lang w:val="en-ZA"/>
        </w:rPr>
      </w:pPr>
      <w:r w:rsidRPr="002C1820">
        <w:rPr>
          <w:rFonts w:ascii="Arial" w:hAnsi="Arial"/>
          <w:sz w:val="22"/>
          <w:lang w:val="en-ZA"/>
        </w:rPr>
        <w:t xml:space="preserve">It will assist </w:t>
      </w:r>
      <w:proofErr w:type="spellStart"/>
      <w:r w:rsidR="00FB6B4A" w:rsidRPr="002C1820">
        <w:rPr>
          <w:rFonts w:ascii="Arial" w:hAnsi="Arial"/>
          <w:sz w:val="22"/>
          <w:lang w:val="en-ZA"/>
        </w:rPr>
        <w:t>BuyMore</w:t>
      </w:r>
      <w:proofErr w:type="spellEnd"/>
      <w:r w:rsidRPr="002C1820">
        <w:rPr>
          <w:rFonts w:ascii="Arial" w:hAnsi="Arial"/>
          <w:sz w:val="22"/>
          <w:lang w:val="en-ZA"/>
        </w:rPr>
        <w:t xml:space="preserve"> with </w:t>
      </w:r>
      <w:r w:rsidR="005738D9" w:rsidRPr="002C1820">
        <w:rPr>
          <w:rFonts w:ascii="Arial" w:hAnsi="Arial"/>
          <w:sz w:val="22"/>
          <w:lang w:val="en-ZA"/>
        </w:rPr>
        <w:t>their</w:t>
      </w:r>
      <w:r w:rsidRPr="002C1820">
        <w:rPr>
          <w:rFonts w:ascii="Arial" w:hAnsi="Arial"/>
          <w:sz w:val="22"/>
          <w:lang w:val="en-ZA"/>
        </w:rPr>
        <w:t xml:space="preserve"> geographical </w:t>
      </w:r>
      <w:proofErr w:type="gramStart"/>
      <w:r w:rsidRPr="002C1820">
        <w:rPr>
          <w:rFonts w:ascii="Arial" w:hAnsi="Arial"/>
          <w:sz w:val="22"/>
          <w:lang w:val="en-ZA"/>
        </w:rPr>
        <w:t>footprint</w:t>
      </w:r>
      <w:r w:rsidR="00D514F0">
        <w:rPr>
          <w:rFonts w:ascii="Arial" w:hAnsi="Arial"/>
          <w:sz w:val="22"/>
          <w:lang w:val="en-ZA"/>
        </w:rPr>
        <w:t>;</w:t>
      </w:r>
      <w:proofErr w:type="gramEnd"/>
    </w:p>
    <w:p w14:paraId="5631DD03" w14:textId="195BE806" w:rsidR="0053611E" w:rsidRPr="002C1820" w:rsidRDefault="0036076A" w:rsidP="006529BA">
      <w:pPr>
        <w:pStyle w:val="ListParagraph"/>
        <w:numPr>
          <w:ilvl w:val="0"/>
          <w:numId w:val="16"/>
        </w:numPr>
        <w:tabs>
          <w:tab w:val="left" w:pos="567"/>
        </w:tabs>
        <w:ind w:left="567" w:hanging="567"/>
        <w:jc w:val="both"/>
        <w:rPr>
          <w:rFonts w:ascii="Arial" w:hAnsi="Arial"/>
          <w:sz w:val="22"/>
          <w:lang w:val="en-ZA"/>
        </w:rPr>
      </w:pPr>
      <w:r w:rsidRPr="002C1820">
        <w:rPr>
          <w:rFonts w:ascii="Arial" w:hAnsi="Arial"/>
          <w:sz w:val="22"/>
          <w:lang w:val="en-ZA"/>
        </w:rPr>
        <w:t>Super Shops</w:t>
      </w:r>
      <w:r w:rsidR="0053611E" w:rsidRPr="002C1820">
        <w:rPr>
          <w:rFonts w:ascii="Arial" w:hAnsi="Arial"/>
          <w:sz w:val="22"/>
          <w:lang w:val="en-ZA"/>
        </w:rPr>
        <w:t xml:space="preserve"> does not sell furniture – an easy product line for </w:t>
      </w:r>
      <w:proofErr w:type="spellStart"/>
      <w:r w:rsidR="00FB6B4A" w:rsidRPr="002C1820">
        <w:rPr>
          <w:rFonts w:ascii="Arial" w:hAnsi="Arial"/>
          <w:sz w:val="22"/>
          <w:lang w:val="en-ZA"/>
        </w:rPr>
        <w:t>BuyMore</w:t>
      </w:r>
      <w:proofErr w:type="spellEnd"/>
      <w:r w:rsidR="0053611E" w:rsidRPr="002C1820">
        <w:rPr>
          <w:rFonts w:ascii="Arial" w:hAnsi="Arial"/>
          <w:sz w:val="22"/>
          <w:lang w:val="en-ZA"/>
        </w:rPr>
        <w:t xml:space="preserve"> to add to </w:t>
      </w:r>
      <w:r w:rsidRPr="002C1820">
        <w:rPr>
          <w:rFonts w:ascii="Arial" w:hAnsi="Arial"/>
          <w:sz w:val="22"/>
          <w:lang w:val="en-ZA"/>
        </w:rPr>
        <w:t>Super Shops</w:t>
      </w:r>
      <w:r w:rsidR="0053611E" w:rsidRPr="002C1820">
        <w:rPr>
          <w:rFonts w:ascii="Arial" w:hAnsi="Arial"/>
          <w:sz w:val="22"/>
          <w:lang w:val="en-ZA"/>
        </w:rPr>
        <w:t xml:space="preserve"> supermarkets.</w:t>
      </w:r>
      <w:r w:rsidR="00E13901" w:rsidRPr="002C1820">
        <w:rPr>
          <w:rFonts w:ascii="Arial" w:hAnsi="Arial"/>
          <w:sz w:val="22"/>
          <w:lang w:val="en-ZA"/>
        </w:rPr>
        <w:t xml:space="preserve"> </w:t>
      </w:r>
      <w:proofErr w:type="spellStart"/>
      <w:r w:rsidR="00FB6B4A" w:rsidRPr="002C1820">
        <w:rPr>
          <w:rFonts w:ascii="Arial" w:hAnsi="Arial"/>
          <w:sz w:val="22"/>
          <w:lang w:val="en-ZA"/>
        </w:rPr>
        <w:t>BuyMore</w:t>
      </w:r>
      <w:proofErr w:type="spellEnd"/>
      <w:r w:rsidR="00E13901" w:rsidRPr="002C1820">
        <w:rPr>
          <w:rFonts w:ascii="Arial" w:hAnsi="Arial"/>
          <w:sz w:val="22"/>
          <w:lang w:val="en-ZA"/>
        </w:rPr>
        <w:t xml:space="preserve"> estimates that they could</w:t>
      </w:r>
      <w:r w:rsidR="009B3A3F" w:rsidRPr="002C1820">
        <w:rPr>
          <w:rFonts w:ascii="Arial" w:hAnsi="Arial"/>
          <w:sz w:val="22"/>
          <w:lang w:val="en-ZA"/>
        </w:rPr>
        <w:t xml:space="preserve"> earn an additional revenue</w:t>
      </w:r>
      <w:r w:rsidR="00E13901" w:rsidRPr="002C1820">
        <w:rPr>
          <w:rFonts w:ascii="Arial" w:hAnsi="Arial"/>
          <w:sz w:val="22"/>
          <w:lang w:val="en-ZA"/>
        </w:rPr>
        <w:t xml:space="preserve"> </w:t>
      </w:r>
      <w:r w:rsidR="009B3A3F" w:rsidRPr="002C1820">
        <w:rPr>
          <w:rFonts w:ascii="Arial" w:hAnsi="Arial"/>
          <w:sz w:val="22"/>
          <w:lang w:val="en-ZA"/>
        </w:rPr>
        <w:t xml:space="preserve">of </w:t>
      </w:r>
      <w:r w:rsidR="00E13901" w:rsidRPr="002C1820">
        <w:rPr>
          <w:rFonts w:ascii="Arial" w:hAnsi="Arial"/>
          <w:sz w:val="22"/>
          <w:lang w:val="en-ZA"/>
        </w:rPr>
        <w:t>roughly R700 000 annually</w:t>
      </w:r>
      <w:r w:rsidR="009B3A3F" w:rsidRPr="002C1820">
        <w:rPr>
          <w:rFonts w:ascii="Arial" w:hAnsi="Arial"/>
          <w:sz w:val="22"/>
          <w:lang w:val="en-ZA"/>
        </w:rPr>
        <w:t xml:space="preserve"> in this </w:t>
      </w:r>
      <w:proofErr w:type="gramStart"/>
      <w:r w:rsidR="009B3A3F" w:rsidRPr="002C1820">
        <w:rPr>
          <w:rFonts w:ascii="Arial" w:hAnsi="Arial"/>
          <w:sz w:val="22"/>
          <w:lang w:val="en-ZA"/>
        </w:rPr>
        <w:t>regard</w:t>
      </w:r>
      <w:r w:rsidR="00D514F0">
        <w:rPr>
          <w:rFonts w:ascii="Arial" w:hAnsi="Arial"/>
          <w:sz w:val="22"/>
          <w:lang w:val="en-ZA"/>
        </w:rPr>
        <w:t>;</w:t>
      </w:r>
      <w:proofErr w:type="gramEnd"/>
    </w:p>
    <w:p w14:paraId="51F8AAFC" w14:textId="2B7E278C" w:rsidR="0053611E" w:rsidRPr="002C1820" w:rsidRDefault="0053611E" w:rsidP="006529BA">
      <w:pPr>
        <w:pStyle w:val="ListParagraph"/>
        <w:numPr>
          <w:ilvl w:val="0"/>
          <w:numId w:val="16"/>
        </w:numPr>
        <w:tabs>
          <w:tab w:val="left" w:pos="567"/>
        </w:tabs>
        <w:ind w:left="567" w:hanging="567"/>
        <w:jc w:val="both"/>
        <w:rPr>
          <w:rFonts w:ascii="Arial" w:hAnsi="Arial"/>
          <w:sz w:val="22"/>
          <w:lang w:val="en-ZA"/>
        </w:rPr>
      </w:pPr>
      <w:r w:rsidRPr="002C1820">
        <w:rPr>
          <w:rFonts w:ascii="Arial" w:hAnsi="Arial"/>
          <w:sz w:val="22"/>
          <w:lang w:val="en-ZA"/>
        </w:rPr>
        <w:t>Acquiring an established business leads to instant profitability</w:t>
      </w:r>
      <w:r w:rsidR="00D514F0">
        <w:rPr>
          <w:rFonts w:ascii="Arial" w:hAnsi="Arial"/>
          <w:sz w:val="22"/>
          <w:lang w:val="en-ZA"/>
        </w:rPr>
        <w:t>; and</w:t>
      </w:r>
    </w:p>
    <w:p w14:paraId="468F3604" w14:textId="2E8AD775" w:rsidR="00885884" w:rsidRPr="002C1820" w:rsidRDefault="00FB6B4A" w:rsidP="006529BA">
      <w:pPr>
        <w:pStyle w:val="ListParagraph"/>
        <w:numPr>
          <w:ilvl w:val="0"/>
          <w:numId w:val="16"/>
        </w:numPr>
        <w:tabs>
          <w:tab w:val="left" w:pos="567"/>
        </w:tabs>
        <w:ind w:left="567" w:hanging="567"/>
        <w:jc w:val="both"/>
        <w:rPr>
          <w:rFonts w:ascii="Arial" w:hAnsi="Arial" w:cs="Arial"/>
          <w:b/>
          <w:snapToGrid w:val="0"/>
          <w:sz w:val="22"/>
          <w:szCs w:val="22"/>
          <w:lang w:val="en-ZA"/>
        </w:rPr>
      </w:pPr>
      <w:proofErr w:type="spellStart"/>
      <w:r w:rsidRPr="002C1820">
        <w:rPr>
          <w:rFonts w:ascii="Arial" w:hAnsi="Arial"/>
          <w:sz w:val="22"/>
          <w:lang w:val="en-ZA"/>
        </w:rPr>
        <w:t>BuyMore</w:t>
      </w:r>
      <w:proofErr w:type="spellEnd"/>
      <w:r w:rsidR="0053611E" w:rsidRPr="002C1820">
        <w:rPr>
          <w:rFonts w:ascii="Arial" w:hAnsi="Arial"/>
          <w:sz w:val="22"/>
          <w:lang w:val="en-ZA"/>
        </w:rPr>
        <w:t xml:space="preserve"> would be able to reduce costs due to synergistic benefits</w:t>
      </w:r>
      <w:r w:rsidR="00D514F0">
        <w:rPr>
          <w:rFonts w:ascii="Arial" w:hAnsi="Arial"/>
          <w:sz w:val="22"/>
          <w:lang w:val="en-ZA"/>
        </w:rPr>
        <w:t>.</w:t>
      </w:r>
    </w:p>
    <w:p w14:paraId="02FB6F23" w14:textId="77777777" w:rsidR="008F7EF3" w:rsidRDefault="008F7EF3" w:rsidP="006529BA">
      <w:pPr>
        <w:jc w:val="both"/>
        <w:rPr>
          <w:rFonts w:ascii="Arial" w:hAnsi="Arial" w:cs="Arial"/>
          <w:bCs/>
          <w:snapToGrid w:val="0"/>
          <w:sz w:val="22"/>
          <w:szCs w:val="22"/>
          <w:lang w:val="en-ZA"/>
        </w:rPr>
      </w:pPr>
    </w:p>
    <w:p w14:paraId="7F182239" w14:textId="2AE35B5E" w:rsidR="00AE191A" w:rsidRDefault="008F7EF3" w:rsidP="006529BA">
      <w:pPr>
        <w:jc w:val="both"/>
        <w:rPr>
          <w:rFonts w:ascii="Arial" w:hAnsi="Arial" w:cs="Arial"/>
          <w:bCs/>
          <w:snapToGrid w:val="0"/>
          <w:sz w:val="22"/>
          <w:szCs w:val="22"/>
          <w:lang w:val="en-ZA"/>
        </w:rPr>
      </w:pPr>
      <w:r>
        <w:rPr>
          <w:rFonts w:ascii="Arial" w:hAnsi="Arial" w:cs="Arial"/>
          <w:bCs/>
          <w:snapToGrid w:val="0"/>
          <w:sz w:val="22"/>
          <w:szCs w:val="22"/>
          <w:lang w:val="en-ZA"/>
        </w:rPr>
        <w:t xml:space="preserve">The </w:t>
      </w:r>
      <w:r w:rsidR="00E73409" w:rsidRPr="002C1820">
        <w:rPr>
          <w:rFonts w:ascii="Arial" w:hAnsi="Arial" w:cs="Arial"/>
          <w:bCs/>
          <w:snapToGrid w:val="0"/>
          <w:sz w:val="22"/>
          <w:szCs w:val="22"/>
          <w:lang w:val="en-ZA"/>
        </w:rPr>
        <w:t xml:space="preserve">CFO of </w:t>
      </w:r>
      <w:r w:rsidR="0036076A" w:rsidRPr="002C1820">
        <w:rPr>
          <w:rFonts w:ascii="Arial" w:hAnsi="Arial" w:cs="Arial"/>
          <w:bCs/>
          <w:snapToGrid w:val="0"/>
          <w:sz w:val="22"/>
          <w:szCs w:val="22"/>
          <w:lang w:val="en-ZA"/>
        </w:rPr>
        <w:t>Super Shops</w:t>
      </w:r>
      <w:r w:rsidR="00E73409" w:rsidRPr="002C1820">
        <w:rPr>
          <w:rFonts w:ascii="Arial" w:hAnsi="Arial" w:cs="Arial"/>
          <w:bCs/>
          <w:snapToGrid w:val="0"/>
          <w:sz w:val="22"/>
          <w:szCs w:val="22"/>
          <w:lang w:val="en-ZA"/>
        </w:rPr>
        <w:t xml:space="preserve"> </w:t>
      </w:r>
      <w:r>
        <w:rPr>
          <w:rFonts w:ascii="Arial" w:hAnsi="Arial" w:cs="Arial"/>
          <w:bCs/>
          <w:snapToGrid w:val="0"/>
          <w:sz w:val="22"/>
          <w:szCs w:val="22"/>
          <w:lang w:val="en-ZA"/>
        </w:rPr>
        <w:t xml:space="preserve">provided </w:t>
      </w:r>
      <w:proofErr w:type="spellStart"/>
      <w:r>
        <w:rPr>
          <w:rFonts w:ascii="Arial" w:hAnsi="Arial" w:cs="Arial"/>
          <w:bCs/>
          <w:snapToGrid w:val="0"/>
          <w:sz w:val="22"/>
          <w:szCs w:val="22"/>
          <w:lang w:val="en-ZA"/>
        </w:rPr>
        <w:t>BuyMore’s</w:t>
      </w:r>
      <w:proofErr w:type="spellEnd"/>
      <w:r>
        <w:rPr>
          <w:rFonts w:ascii="Arial" w:hAnsi="Arial" w:cs="Arial"/>
          <w:bCs/>
          <w:snapToGrid w:val="0"/>
          <w:sz w:val="22"/>
          <w:szCs w:val="22"/>
          <w:lang w:val="en-ZA"/>
        </w:rPr>
        <w:t xml:space="preserve"> board with</w:t>
      </w:r>
      <w:r w:rsidR="00885884" w:rsidRPr="002C1820">
        <w:rPr>
          <w:rFonts w:ascii="Arial" w:hAnsi="Arial" w:cs="Arial"/>
          <w:bCs/>
          <w:snapToGrid w:val="0"/>
          <w:sz w:val="22"/>
          <w:szCs w:val="22"/>
          <w:lang w:val="en-ZA"/>
        </w:rPr>
        <w:t xml:space="preserve"> the following</w:t>
      </w:r>
      <w:r>
        <w:rPr>
          <w:rFonts w:ascii="Arial" w:hAnsi="Arial" w:cs="Arial"/>
          <w:bCs/>
          <w:snapToGrid w:val="0"/>
          <w:sz w:val="22"/>
          <w:szCs w:val="22"/>
          <w:lang w:val="en-ZA"/>
        </w:rPr>
        <w:t xml:space="preserve"> valuation, which was used to assess the investment in Super Shops (reflected at cost) for impairment in the standalone financial statements of </w:t>
      </w:r>
      <w:proofErr w:type="spellStart"/>
      <w:r>
        <w:rPr>
          <w:rFonts w:ascii="Arial" w:hAnsi="Arial" w:cs="Arial"/>
          <w:bCs/>
          <w:snapToGrid w:val="0"/>
          <w:sz w:val="22"/>
          <w:szCs w:val="22"/>
          <w:lang w:val="en-ZA"/>
        </w:rPr>
        <w:t>BuyMore</w:t>
      </w:r>
      <w:proofErr w:type="spellEnd"/>
      <w:r>
        <w:rPr>
          <w:rFonts w:ascii="Arial" w:hAnsi="Arial" w:cs="Arial"/>
          <w:bCs/>
          <w:snapToGrid w:val="0"/>
          <w:sz w:val="22"/>
          <w:szCs w:val="22"/>
          <w:lang w:val="en-ZA"/>
        </w:rPr>
        <w:t xml:space="preserve"> at year-en</w:t>
      </w:r>
      <w:r w:rsidR="00773295">
        <w:rPr>
          <w:rFonts w:ascii="Arial" w:hAnsi="Arial" w:cs="Arial"/>
          <w:bCs/>
          <w:snapToGrid w:val="0"/>
          <w:sz w:val="22"/>
          <w:szCs w:val="22"/>
          <w:lang w:val="en-ZA"/>
        </w:rPr>
        <w:t xml:space="preserve">d. The CFO of Super Shops informed the </w:t>
      </w:r>
      <w:proofErr w:type="spellStart"/>
      <w:r w:rsidR="00773295">
        <w:rPr>
          <w:rFonts w:ascii="Arial" w:hAnsi="Arial" w:cs="Arial"/>
          <w:bCs/>
          <w:snapToGrid w:val="0"/>
          <w:sz w:val="22"/>
          <w:szCs w:val="22"/>
          <w:lang w:val="en-ZA"/>
        </w:rPr>
        <w:t>BuyMore</w:t>
      </w:r>
      <w:proofErr w:type="spellEnd"/>
      <w:r w:rsidR="00773295">
        <w:rPr>
          <w:rFonts w:ascii="Arial" w:hAnsi="Arial" w:cs="Arial"/>
          <w:bCs/>
          <w:snapToGrid w:val="0"/>
          <w:sz w:val="22"/>
          <w:szCs w:val="22"/>
          <w:lang w:val="en-ZA"/>
        </w:rPr>
        <w:t xml:space="preserve"> board that they </w:t>
      </w:r>
      <w:proofErr w:type="gramStart"/>
      <w:r w:rsidR="00773295">
        <w:rPr>
          <w:rFonts w:ascii="Arial" w:hAnsi="Arial" w:cs="Arial"/>
          <w:bCs/>
          <w:snapToGrid w:val="0"/>
          <w:sz w:val="22"/>
          <w:szCs w:val="22"/>
          <w:lang w:val="en-ZA"/>
        </w:rPr>
        <w:t>are able to</w:t>
      </w:r>
      <w:proofErr w:type="gramEnd"/>
      <w:r w:rsidR="00773295">
        <w:rPr>
          <w:rFonts w:ascii="Arial" w:hAnsi="Arial" w:cs="Arial"/>
          <w:bCs/>
          <w:snapToGrid w:val="0"/>
          <w:sz w:val="22"/>
          <w:szCs w:val="22"/>
          <w:lang w:val="en-ZA"/>
        </w:rPr>
        <w:t xml:space="preserve"> rely on the valuation as it was performed by</w:t>
      </w:r>
      <w:r w:rsidR="006A3702">
        <w:rPr>
          <w:rFonts w:ascii="Arial" w:hAnsi="Arial" w:cs="Arial"/>
          <w:bCs/>
          <w:snapToGrid w:val="0"/>
          <w:sz w:val="22"/>
          <w:szCs w:val="22"/>
          <w:lang w:val="en-ZA"/>
        </w:rPr>
        <w:t xml:space="preserve"> Thandi Matlala, a </w:t>
      </w:r>
      <w:r w:rsidR="00D514F0">
        <w:rPr>
          <w:rFonts w:ascii="Arial" w:hAnsi="Arial" w:cs="Arial"/>
          <w:bCs/>
          <w:snapToGrid w:val="0"/>
          <w:sz w:val="22"/>
          <w:szCs w:val="22"/>
          <w:lang w:val="en-ZA"/>
        </w:rPr>
        <w:t>well-respected</w:t>
      </w:r>
      <w:r w:rsidR="006A3702">
        <w:rPr>
          <w:rFonts w:ascii="Arial" w:hAnsi="Arial" w:cs="Arial"/>
          <w:bCs/>
          <w:snapToGrid w:val="0"/>
          <w:sz w:val="22"/>
          <w:szCs w:val="22"/>
          <w:lang w:val="en-ZA"/>
        </w:rPr>
        <w:t xml:space="preserve"> valuator that wor</w:t>
      </w:r>
      <w:r w:rsidR="00D514F0">
        <w:rPr>
          <w:rFonts w:ascii="Arial" w:hAnsi="Arial" w:cs="Arial"/>
          <w:bCs/>
          <w:snapToGrid w:val="0"/>
          <w:sz w:val="22"/>
          <w:szCs w:val="22"/>
          <w:lang w:val="en-ZA"/>
        </w:rPr>
        <w:t xml:space="preserve">ks </w:t>
      </w:r>
      <w:r w:rsidR="006A3702">
        <w:rPr>
          <w:rFonts w:ascii="Arial" w:hAnsi="Arial" w:cs="Arial"/>
          <w:bCs/>
          <w:snapToGrid w:val="0"/>
          <w:sz w:val="22"/>
          <w:szCs w:val="22"/>
          <w:lang w:val="en-ZA"/>
        </w:rPr>
        <w:t>for</w:t>
      </w:r>
      <w:r w:rsidR="00773295">
        <w:rPr>
          <w:rFonts w:ascii="Arial" w:hAnsi="Arial" w:cs="Arial"/>
          <w:bCs/>
          <w:snapToGrid w:val="0"/>
          <w:sz w:val="22"/>
          <w:szCs w:val="22"/>
          <w:lang w:val="en-ZA"/>
        </w:rPr>
        <w:t xml:space="preserve"> a reputable company of valuation experts (EasyValuations.com)</w:t>
      </w:r>
      <w:r w:rsidR="006A3702">
        <w:rPr>
          <w:rFonts w:ascii="Arial" w:hAnsi="Arial" w:cs="Arial"/>
          <w:bCs/>
          <w:snapToGrid w:val="0"/>
          <w:sz w:val="22"/>
          <w:szCs w:val="22"/>
          <w:lang w:val="en-ZA"/>
        </w:rPr>
        <w:t>.</w:t>
      </w:r>
    </w:p>
    <w:p w14:paraId="25F9AD1C" w14:textId="7672DA38" w:rsidR="00773295" w:rsidRDefault="00773295" w:rsidP="006529BA">
      <w:pPr>
        <w:jc w:val="both"/>
        <w:rPr>
          <w:rFonts w:ascii="Arial" w:hAnsi="Arial" w:cs="Arial"/>
          <w:bCs/>
          <w:snapToGrid w:val="0"/>
          <w:sz w:val="22"/>
          <w:szCs w:val="22"/>
          <w:lang w:val="en-ZA"/>
        </w:rPr>
      </w:pPr>
    </w:p>
    <w:p w14:paraId="2F2A8863" w14:textId="0DBF0321" w:rsidR="00773295" w:rsidRDefault="00773295" w:rsidP="006529BA">
      <w:pPr>
        <w:jc w:val="both"/>
        <w:rPr>
          <w:rFonts w:ascii="Arial" w:hAnsi="Arial" w:cs="Arial"/>
          <w:bCs/>
          <w:snapToGrid w:val="0"/>
          <w:sz w:val="22"/>
          <w:szCs w:val="22"/>
          <w:lang w:val="en-ZA"/>
        </w:rPr>
      </w:pPr>
      <w:r w:rsidRPr="002C1820">
        <w:rPr>
          <w:noProof/>
        </w:rPr>
        <w:drawing>
          <wp:inline distT="0" distB="0" distL="0" distR="0" wp14:anchorId="73E7AF33" wp14:editId="4957CFFA">
            <wp:extent cx="6133382" cy="2569959"/>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379" cy="2574148"/>
                    </a:xfrm>
                    <a:prstGeom prst="rect">
                      <a:avLst/>
                    </a:prstGeom>
                    <a:noFill/>
                    <a:ln>
                      <a:noFill/>
                    </a:ln>
                  </pic:spPr>
                </pic:pic>
              </a:graphicData>
            </a:graphic>
          </wp:inline>
        </w:drawing>
      </w:r>
    </w:p>
    <w:p w14:paraId="15C0D8BC" w14:textId="48D29232" w:rsidR="00773295" w:rsidRDefault="00773295" w:rsidP="006529BA">
      <w:pPr>
        <w:jc w:val="both"/>
        <w:rPr>
          <w:rFonts w:ascii="Arial" w:hAnsi="Arial" w:cs="Arial"/>
          <w:bCs/>
          <w:snapToGrid w:val="0"/>
          <w:sz w:val="22"/>
          <w:szCs w:val="22"/>
          <w:lang w:val="en-ZA"/>
        </w:rPr>
      </w:pPr>
    </w:p>
    <w:p w14:paraId="2291D928" w14:textId="1F88C358" w:rsidR="00773295" w:rsidRPr="002C1820" w:rsidRDefault="00773295" w:rsidP="006529BA">
      <w:pPr>
        <w:shd w:val="clear" w:color="auto" w:fill="D9D9D9" w:themeFill="background1" w:themeFillShade="D9"/>
        <w:jc w:val="center"/>
        <w:rPr>
          <w:rFonts w:ascii="Arial" w:hAnsi="Arial" w:cs="Arial"/>
          <w:b/>
          <w:snapToGrid w:val="0"/>
          <w:sz w:val="22"/>
          <w:szCs w:val="22"/>
          <w:lang w:val="en-ZA"/>
        </w:rPr>
      </w:pPr>
      <w:r>
        <w:rPr>
          <w:rFonts w:ascii="Arial" w:hAnsi="Arial" w:cs="Arial"/>
          <w:b/>
          <w:snapToGrid w:val="0"/>
          <w:sz w:val="22"/>
          <w:lang w:val="en-ZA"/>
        </w:rPr>
        <w:t>Auditors</w:t>
      </w:r>
    </w:p>
    <w:p w14:paraId="29459D3D" w14:textId="5D1E95A3" w:rsidR="00773295" w:rsidRDefault="00773295" w:rsidP="006529BA">
      <w:pPr>
        <w:jc w:val="both"/>
        <w:rPr>
          <w:rFonts w:ascii="Arial" w:hAnsi="Arial" w:cs="Arial"/>
          <w:bCs/>
          <w:snapToGrid w:val="0"/>
          <w:sz w:val="22"/>
          <w:szCs w:val="22"/>
          <w:lang w:val="en-ZA"/>
        </w:rPr>
      </w:pPr>
    </w:p>
    <w:p w14:paraId="795F746A" w14:textId="02EBEE00" w:rsidR="00773295" w:rsidRDefault="00773295" w:rsidP="006529BA">
      <w:pPr>
        <w:jc w:val="both"/>
        <w:rPr>
          <w:rFonts w:ascii="Arial" w:hAnsi="Arial" w:cs="Arial"/>
          <w:bCs/>
          <w:snapToGrid w:val="0"/>
          <w:sz w:val="22"/>
          <w:szCs w:val="22"/>
          <w:lang w:val="en-ZA"/>
        </w:rPr>
      </w:pPr>
      <w:r>
        <w:rPr>
          <w:rFonts w:ascii="Arial" w:hAnsi="Arial" w:cs="Arial"/>
          <w:bCs/>
          <w:snapToGrid w:val="0"/>
          <w:sz w:val="22"/>
          <w:szCs w:val="22"/>
          <w:lang w:val="en-ZA"/>
        </w:rPr>
        <w:t xml:space="preserve">KDE Auditors Inc. (‘KDE’) is a medium-sized audit firm that was incorporated in 2010. </w:t>
      </w:r>
      <w:r w:rsidR="00DE2084">
        <w:rPr>
          <w:rFonts w:ascii="Arial" w:hAnsi="Arial" w:cs="Arial"/>
          <w:bCs/>
          <w:snapToGrid w:val="0"/>
          <w:sz w:val="22"/>
          <w:szCs w:val="22"/>
          <w:lang w:val="en-ZA"/>
        </w:rPr>
        <w:t xml:space="preserve">KDE has been appointed as the registered auditors of the </w:t>
      </w:r>
      <w:proofErr w:type="spellStart"/>
      <w:r w:rsidR="00DE2084">
        <w:rPr>
          <w:rFonts w:ascii="Arial" w:hAnsi="Arial" w:cs="Arial"/>
          <w:bCs/>
          <w:snapToGrid w:val="0"/>
          <w:sz w:val="22"/>
          <w:szCs w:val="22"/>
          <w:lang w:val="en-ZA"/>
        </w:rPr>
        <w:t>BuyMore</w:t>
      </w:r>
      <w:proofErr w:type="spellEnd"/>
      <w:r w:rsidR="00DE2084">
        <w:rPr>
          <w:rFonts w:ascii="Arial" w:hAnsi="Arial" w:cs="Arial"/>
          <w:bCs/>
          <w:snapToGrid w:val="0"/>
          <w:sz w:val="22"/>
          <w:szCs w:val="22"/>
          <w:lang w:val="en-ZA"/>
        </w:rPr>
        <w:t xml:space="preserve"> Group as well as </w:t>
      </w:r>
      <w:proofErr w:type="gramStart"/>
      <w:r w:rsidR="00DE2084">
        <w:rPr>
          <w:rFonts w:ascii="Arial" w:hAnsi="Arial" w:cs="Arial"/>
          <w:bCs/>
          <w:snapToGrid w:val="0"/>
          <w:sz w:val="22"/>
          <w:szCs w:val="22"/>
          <w:lang w:val="en-ZA"/>
        </w:rPr>
        <w:t>all of</w:t>
      </w:r>
      <w:proofErr w:type="gramEnd"/>
      <w:r w:rsidR="00DE2084">
        <w:rPr>
          <w:rFonts w:ascii="Arial" w:hAnsi="Arial" w:cs="Arial"/>
          <w:bCs/>
          <w:snapToGrid w:val="0"/>
          <w:sz w:val="22"/>
          <w:szCs w:val="22"/>
          <w:lang w:val="en-ZA"/>
        </w:rPr>
        <w:t xml:space="preserve"> the subsidiaries in the group on 5 October 2021. Cynthia </w:t>
      </w:r>
      <w:proofErr w:type="spellStart"/>
      <w:r w:rsidR="00DE2084">
        <w:rPr>
          <w:rFonts w:ascii="Arial" w:hAnsi="Arial" w:cs="Arial"/>
          <w:bCs/>
          <w:snapToGrid w:val="0"/>
          <w:sz w:val="22"/>
          <w:szCs w:val="22"/>
          <w:lang w:val="en-ZA"/>
        </w:rPr>
        <w:t>Odero</w:t>
      </w:r>
      <w:proofErr w:type="spellEnd"/>
      <w:r w:rsidR="00DE2084">
        <w:rPr>
          <w:rFonts w:ascii="Arial" w:hAnsi="Arial" w:cs="Arial"/>
          <w:bCs/>
          <w:snapToGrid w:val="0"/>
          <w:sz w:val="22"/>
          <w:szCs w:val="22"/>
          <w:lang w:val="en-ZA"/>
        </w:rPr>
        <w:t xml:space="preserve"> CA(SA) RA(SA) has been assigned as the partner in charge of the 2021 audit of the </w:t>
      </w:r>
      <w:proofErr w:type="spellStart"/>
      <w:r w:rsidR="00DE2084">
        <w:rPr>
          <w:rFonts w:ascii="Arial" w:hAnsi="Arial" w:cs="Arial"/>
          <w:bCs/>
          <w:snapToGrid w:val="0"/>
          <w:sz w:val="22"/>
          <w:szCs w:val="22"/>
          <w:lang w:val="en-ZA"/>
        </w:rPr>
        <w:t>BuyMore</w:t>
      </w:r>
      <w:proofErr w:type="spellEnd"/>
      <w:r w:rsidR="00DE2084">
        <w:rPr>
          <w:rFonts w:ascii="Arial" w:hAnsi="Arial" w:cs="Arial"/>
          <w:bCs/>
          <w:snapToGrid w:val="0"/>
          <w:sz w:val="22"/>
          <w:szCs w:val="22"/>
          <w:lang w:val="en-ZA"/>
        </w:rPr>
        <w:t xml:space="preserve"> Group and </w:t>
      </w:r>
      <w:proofErr w:type="gramStart"/>
      <w:r w:rsidR="00DE2084">
        <w:rPr>
          <w:rFonts w:ascii="Arial" w:hAnsi="Arial" w:cs="Arial"/>
          <w:bCs/>
          <w:snapToGrid w:val="0"/>
          <w:sz w:val="22"/>
          <w:szCs w:val="22"/>
          <w:lang w:val="en-ZA"/>
        </w:rPr>
        <w:t>all of</w:t>
      </w:r>
      <w:proofErr w:type="gramEnd"/>
      <w:r w:rsidR="00DE2084">
        <w:rPr>
          <w:rFonts w:ascii="Arial" w:hAnsi="Arial" w:cs="Arial"/>
          <w:bCs/>
          <w:snapToGrid w:val="0"/>
          <w:sz w:val="22"/>
          <w:szCs w:val="22"/>
          <w:lang w:val="en-ZA"/>
        </w:rPr>
        <w:t xml:space="preserve"> the subsidiaries</w:t>
      </w:r>
      <w:r w:rsidR="00345ECA">
        <w:rPr>
          <w:rFonts w:ascii="Arial" w:hAnsi="Arial" w:cs="Arial"/>
          <w:bCs/>
          <w:snapToGrid w:val="0"/>
          <w:sz w:val="22"/>
          <w:szCs w:val="22"/>
          <w:lang w:val="en-ZA"/>
        </w:rPr>
        <w:t xml:space="preserve"> and was appointed by Felicity</w:t>
      </w:r>
      <w:r w:rsidR="00DE2084">
        <w:rPr>
          <w:rFonts w:ascii="Arial" w:hAnsi="Arial" w:cs="Arial"/>
          <w:bCs/>
          <w:snapToGrid w:val="0"/>
          <w:sz w:val="22"/>
          <w:szCs w:val="22"/>
          <w:lang w:val="en-ZA"/>
        </w:rPr>
        <w:t>.</w:t>
      </w:r>
    </w:p>
    <w:p w14:paraId="36247B35" w14:textId="309766D6" w:rsidR="00DE2084" w:rsidRDefault="00DE2084" w:rsidP="006529BA">
      <w:pPr>
        <w:jc w:val="both"/>
        <w:rPr>
          <w:rFonts w:ascii="Arial" w:hAnsi="Arial" w:cs="Arial"/>
          <w:bCs/>
          <w:snapToGrid w:val="0"/>
          <w:sz w:val="22"/>
          <w:szCs w:val="22"/>
          <w:lang w:val="en-ZA"/>
        </w:rPr>
      </w:pPr>
    </w:p>
    <w:p w14:paraId="3683E044" w14:textId="7C3F6FDC" w:rsidR="00DE2084" w:rsidRPr="00DE2084" w:rsidRDefault="00DE2084" w:rsidP="006529BA">
      <w:pPr>
        <w:tabs>
          <w:tab w:val="left" w:pos="567"/>
          <w:tab w:val="left" w:pos="1134"/>
          <w:tab w:val="left" w:pos="1701"/>
        </w:tabs>
        <w:jc w:val="both"/>
        <w:rPr>
          <w:rFonts w:ascii="Arial" w:hAnsi="Arial" w:cs="Arial"/>
          <w:sz w:val="22"/>
          <w:szCs w:val="22"/>
          <w:lang w:val="en-GB"/>
        </w:rPr>
      </w:pPr>
      <w:r>
        <w:rPr>
          <w:rFonts w:ascii="Arial" w:hAnsi="Arial" w:cs="Arial"/>
          <w:sz w:val="22"/>
          <w:szCs w:val="22"/>
          <w:lang w:val="en-GB"/>
        </w:rPr>
        <w:t xml:space="preserve">During </w:t>
      </w:r>
      <w:r w:rsidRPr="00DE2084">
        <w:rPr>
          <w:rFonts w:ascii="Arial" w:hAnsi="Arial" w:cs="Arial"/>
          <w:sz w:val="22"/>
          <w:szCs w:val="22"/>
          <w:lang w:val="en-GB"/>
        </w:rPr>
        <w:t>the audit ‘kick-off’ meeting on</w:t>
      </w:r>
      <w:r>
        <w:rPr>
          <w:rFonts w:ascii="Arial" w:hAnsi="Arial" w:cs="Arial"/>
          <w:sz w:val="22"/>
          <w:szCs w:val="22"/>
          <w:lang w:val="en-GB"/>
        </w:rPr>
        <w:t xml:space="preserve"> 17 October 2021, Cynthia</w:t>
      </w:r>
      <w:r w:rsidRPr="00DE2084">
        <w:rPr>
          <w:rFonts w:ascii="Arial" w:hAnsi="Arial" w:cs="Arial"/>
          <w:sz w:val="22"/>
          <w:szCs w:val="22"/>
          <w:lang w:val="en-GB"/>
        </w:rPr>
        <w:t xml:space="preserve"> made it clear that </w:t>
      </w:r>
      <w:proofErr w:type="spellStart"/>
      <w:r>
        <w:rPr>
          <w:rFonts w:ascii="Arial" w:hAnsi="Arial" w:cs="Arial"/>
          <w:sz w:val="22"/>
          <w:szCs w:val="22"/>
          <w:lang w:val="en-GB"/>
        </w:rPr>
        <w:t>BuyMore</w:t>
      </w:r>
      <w:proofErr w:type="spellEnd"/>
      <w:r w:rsidRPr="00DE2084">
        <w:rPr>
          <w:rFonts w:ascii="Arial" w:hAnsi="Arial" w:cs="Arial"/>
          <w:sz w:val="22"/>
          <w:szCs w:val="22"/>
          <w:lang w:val="en-GB"/>
        </w:rPr>
        <w:t xml:space="preserve"> is a very important client of the firm as the audit fee would boost the turnover of </w:t>
      </w:r>
      <w:r>
        <w:rPr>
          <w:rFonts w:ascii="Arial" w:hAnsi="Arial" w:cs="Arial"/>
          <w:sz w:val="22"/>
          <w:szCs w:val="22"/>
          <w:lang w:val="en-GB"/>
        </w:rPr>
        <w:t>KDE</w:t>
      </w:r>
      <w:r w:rsidRPr="00DE2084">
        <w:rPr>
          <w:rFonts w:ascii="Arial" w:hAnsi="Arial" w:cs="Arial"/>
          <w:sz w:val="22"/>
          <w:szCs w:val="22"/>
          <w:lang w:val="en-GB"/>
        </w:rPr>
        <w:t xml:space="preserve"> significantly and there is also the possibility of additional services being provided to </w:t>
      </w:r>
      <w:proofErr w:type="spellStart"/>
      <w:r>
        <w:rPr>
          <w:rFonts w:ascii="Arial" w:hAnsi="Arial" w:cs="Arial"/>
          <w:sz w:val="22"/>
          <w:szCs w:val="22"/>
          <w:lang w:val="en-GB"/>
        </w:rPr>
        <w:t>BuyMore</w:t>
      </w:r>
      <w:proofErr w:type="spellEnd"/>
      <w:r w:rsidRPr="00DE2084">
        <w:rPr>
          <w:rFonts w:ascii="Arial" w:hAnsi="Arial" w:cs="Arial"/>
          <w:sz w:val="22"/>
          <w:szCs w:val="22"/>
          <w:lang w:val="en-GB"/>
        </w:rPr>
        <w:t xml:space="preserve">. She stated that in her opinion this could result in further significant increases in turnover, such that </w:t>
      </w:r>
      <w:proofErr w:type="spellStart"/>
      <w:r>
        <w:rPr>
          <w:rFonts w:ascii="Arial" w:hAnsi="Arial" w:cs="Arial"/>
          <w:sz w:val="22"/>
          <w:szCs w:val="22"/>
          <w:lang w:val="en-GB"/>
        </w:rPr>
        <w:t>BuyMore</w:t>
      </w:r>
      <w:proofErr w:type="spellEnd"/>
      <w:r w:rsidRPr="00DE2084">
        <w:rPr>
          <w:rFonts w:ascii="Arial" w:hAnsi="Arial" w:cs="Arial"/>
          <w:sz w:val="22"/>
          <w:szCs w:val="22"/>
          <w:lang w:val="en-GB"/>
        </w:rPr>
        <w:t xml:space="preserve"> would be one of the top five clients of </w:t>
      </w:r>
      <w:r>
        <w:rPr>
          <w:rFonts w:ascii="Arial" w:hAnsi="Arial" w:cs="Arial"/>
          <w:sz w:val="22"/>
          <w:szCs w:val="22"/>
          <w:lang w:val="en-GB"/>
        </w:rPr>
        <w:t>KDE</w:t>
      </w:r>
      <w:r w:rsidRPr="00DE2084">
        <w:rPr>
          <w:rFonts w:ascii="Arial" w:hAnsi="Arial" w:cs="Arial"/>
          <w:sz w:val="22"/>
          <w:szCs w:val="22"/>
          <w:lang w:val="en-GB"/>
        </w:rPr>
        <w:t xml:space="preserve">. </w:t>
      </w:r>
    </w:p>
    <w:p w14:paraId="7F876583" w14:textId="77777777" w:rsidR="00DE2084" w:rsidRDefault="00DE2084" w:rsidP="006529BA">
      <w:pPr>
        <w:tabs>
          <w:tab w:val="left" w:pos="567"/>
          <w:tab w:val="left" w:pos="1134"/>
          <w:tab w:val="left" w:pos="1701"/>
        </w:tabs>
        <w:jc w:val="both"/>
        <w:rPr>
          <w:rFonts w:ascii="Arial" w:hAnsi="Arial" w:cs="Arial"/>
          <w:sz w:val="22"/>
          <w:szCs w:val="22"/>
          <w:lang w:val="en-GB"/>
        </w:rPr>
      </w:pPr>
    </w:p>
    <w:p w14:paraId="14CDB887" w14:textId="213C6B16" w:rsidR="00DE2084" w:rsidRDefault="00DE2084" w:rsidP="006529BA">
      <w:pPr>
        <w:tabs>
          <w:tab w:val="left" w:pos="567"/>
          <w:tab w:val="left" w:pos="1134"/>
          <w:tab w:val="left" w:pos="1701"/>
        </w:tabs>
        <w:jc w:val="both"/>
        <w:rPr>
          <w:rFonts w:ascii="Arial" w:hAnsi="Arial" w:cs="Arial"/>
          <w:sz w:val="22"/>
          <w:szCs w:val="22"/>
          <w:lang w:val="en-GB"/>
        </w:rPr>
      </w:pPr>
      <w:r>
        <w:rPr>
          <w:rFonts w:ascii="Arial" w:hAnsi="Arial" w:cs="Arial"/>
          <w:sz w:val="22"/>
          <w:szCs w:val="22"/>
          <w:lang w:val="en-GB"/>
        </w:rPr>
        <w:t xml:space="preserve">KDE is currently understaffed due to budget </w:t>
      </w:r>
      <w:proofErr w:type="gramStart"/>
      <w:r>
        <w:rPr>
          <w:rFonts w:ascii="Arial" w:hAnsi="Arial" w:cs="Arial"/>
          <w:sz w:val="22"/>
          <w:szCs w:val="22"/>
          <w:lang w:val="en-GB"/>
        </w:rPr>
        <w:t>cuts,</w:t>
      </w:r>
      <w:proofErr w:type="gramEnd"/>
      <w:r>
        <w:rPr>
          <w:rFonts w:ascii="Arial" w:hAnsi="Arial" w:cs="Arial"/>
          <w:sz w:val="22"/>
          <w:szCs w:val="22"/>
          <w:lang w:val="en-GB"/>
        </w:rPr>
        <w:t xml:space="preserve"> therefore all the </w:t>
      </w:r>
      <w:r w:rsidRPr="00DE2084">
        <w:rPr>
          <w:rFonts w:ascii="Arial" w:hAnsi="Arial" w:cs="Arial"/>
          <w:sz w:val="22"/>
          <w:szCs w:val="22"/>
          <w:lang w:val="en-GB"/>
        </w:rPr>
        <w:t xml:space="preserve">audit team members were reassigned from other audit clients to focus on the audit of </w:t>
      </w:r>
      <w:proofErr w:type="spellStart"/>
      <w:r>
        <w:rPr>
          <w:rFonts w:ascii="Arial" w:hAnsi="Arial" w:cs="Arial"/>
          <w:sz w:val="22"/>
          <w:szCs w:val="22"/>
          <w:lang w:val="en-GB"/>
        </w:rPr>
        <w:t>BuyMore</w:t>
      </w:r>
      <w:proofErr w:type="spellEnd"/>
      <w:r w:rsidRPr="00DE2084">
        <w:rPr>
          <w:rFonts w:ascii="Arial" w:hAnsi="Arial" w:cs="Arial"/>
          <w:sz w:val="22"/>
          <w:szCs w:val="22"/>
          <w:lang w:val="en-GB"/>
        </w:rPr>
        <w:t xml:space="preserve">. </w:t>
      </w:r>
      <w:r>
        <w:rPr>
          <w:rFonts w:ascii="Arial" w:hAnsi="Arial" w:cs="Arial"/>
          <w:sz w:val="22"/>
          <w:szCs w:val="22"/>
          <w:lang w:val="en-GB"/>
        </w:rPr>
        <w:t xml:space="preserve">They </w:t>
      </w:r>
      <w:r w:rsidRPr="00DE2084">
        <w:rPr>
          <w:rFonts w:ascii="Arial" w:hAnsi="Arial" w:cs="Arial"/>
          <w:sz w:val="22"/>
          <w:szCs w:val="22"/>
          <w:lang w:val="en-GB"/>
        </w:rPr>
        <w:t xml:space="preserve">were all, however, informed that </w:t>
      </w:r>
      <w:r>
        <w:rPr>
          <w:rFonts w:ascii="Arial" w:hAnsi="Arial" w:cs="Arial"/>
          <w:sz w:val="22"/>
          <w:szCs w:val="22"/>
          <w:lang w:val="en-GB"/>
        </w:rPr>
        <w:t xml:space="preserve">they </w:t>
      </w:r>
      <w:r w:rsidRPr="00DE2084">
        <w:rPr>
          <w:rFonts w:ascii="Arial" w:hAnsi="Arial" w:cs="Arial"/>
          <w:sz w:val="22"/>
          <w:szCs w:val="22"/>
          <w:lang w:val="en-GB"/>
        </w:rPr>
        <w:t xml:space="preserve">would have to find the time to perform this audit while still completing outstanding work on other clients and despite many of </w:t>
      </w:r>
      <w:r>
        <w:rPr>
          <w:rFonts w:ascii="Arial" w:hAnsi="Arial" w:cs="Arial"/>
          <w:sz w:val="22"/>
          <w:szCs w:val="22"/>
          <w:lang w:val="en-GB"/>
        </w:rPr>
        <w:t xml:space="preserve">them </w:t>
      </w:r>
      <w:r w:rsidRPr="00DE2084">
        <w:rPr>
          <w:rFonts w:ascii="Arial" w:hAnsi="Arial" w:cs="Arial"/>
          <w:sz w:val="22"/>
          <w:szCs w:val="22"/>
          <w:lang w:val="en-GB"/>
        </w:rPr>
        <w:t xml:space="preserve">already working overtime. </w:t>
      </w:r>
      <w:r>
        <w:rPr>
          <w:rFonts w:ascii="Arial" w:hAnsi="Arial" w:cs="Arial"/>
          <w:sz w:val="22"/>
          <w:szCs w:val="22"/>
          <w:lang w:val="en-GB"/>
        </w:rPr>
        <w:t xml:space="preserve">Recently, there were some </w:t>
      </w:r>
      <w:r w:rsidRPr="00DE2084">
        <w:rPr>
          <w:rFonts w:ascii="Arial" w:hAnsi="Arial" w:cs="Arial"/>
          <w:sz w:val="22"/>
          <w:szCs w:val="22"/>
          <w:lang w:val="en-GB"/>
        </w:rPr>
        <w:t xml:space="preserve">instances where audit team members were under such extreme work pressure that when tasked to audit a sample of items, they completed the workpaper as having </w:t>
      </w:r>
      <w:proofErr w:type="gramStart"/>
      <w:r w:rsidRPr="00DE2084">
        <w:rPr>
          <w:rFonts w:ascii="Arial" w:hAnsi="Arial" w:cs="Arial"/>
          <w:sz w:val="22"/>
          <w:szCs w:val="22"/>
          <w:lang w:val="en-GB"/>
        </w:rPr>
        <w:t>actually audited</w:t>
      </w:r>
      <w:proofErr w:type="gramEnd"/>
      <w:r w:rsidRPr="00DE2084">
        <w:rPr>
          <w:rFonts w:ascii="Arial" w:hAnsi="Arial" w:cs="Arial"/>
          <w:sz w:val="22"/>
          <w:szCs w:val="22"/>
          <w:lang w:val="en-GB"/>
        </w:rPr>
        <w:t xml:space="preserve"> these items without having done any work. </w:t>
      </w:r>
      <w:r>
        <w:rPr>
          <w:rFonts w:ascii="Arial" w:hAnsi="Arial" w:cs="Arial"/>
          <w:sz w:val="22"/>
          <w:szCs w:val="22"/>
          <w:lang w:val="en-GB"/>
        </w:rPr>
        <w:t>Cynthia</w:t>
      </w:r>
      <w:r w:rsidRPr="00DE2084">
        <w:rPr>
          <w:rFonts w:ascii="Arial" w:hAnsi="Arial" w:cs="Arial"/>
          <w:sz w:val="22"/>
          <w:szCs w:val="22"/>
          <w:lang w:val="en-GB"/>
        </w:rPr>
        <w:t xml:space="preserve"> is of the opinion that it is sometimes necessary to find shortcuts to ensure all audit work is completed on time</w:t>
      </w:r>
      <w:r>
        <w:rPr>
          <w:rFonts w:ascii="Arial" w:hAnsi="Arial" w:cs="Arial"/>
          <w:sz w:val="22"/>
          <w:szCs w:val="22"/>
          <w:lang w:val="en-GB"/>
        </w:rPr>
        <w:t xml:space="preserve"> and asked the audit team to find creative ways to be more efficient</w:t>
      </w:r>
      <w:r w:rsidRPr="00DE2084">
        <w:rPr>
          <w:rFonts w:ascii="Arial" w:hAnsi="Arial" w:cs="Arial"/>
          <w:sz w:val="22"/>
          <w:szCs w:val="22"/>
          <w:lang w:val="en-GB"/>
        </w:rPr>
        <w:t>.</w:t>
      </w:r>
    </w:p>
    <w:p w14:paraId="14B9E39D" w14:textId="77777777" w:rsidR="00DE2084" w:rsidRDefault="00DE2084" w:rsidP="006529BA">
      <w:pPr>
        <w:tabs>
          <w:tab w:val="left" w:pos="567"/>
          <w:tab w:val="left" w:pos="1134"/>
          <w:tab w:val="left" w:pos="1701"/>
        </w:tabs>
        <w:jc w:val="both"/>
        <w:rPr>
          <w:rFonts w:ascii="Arial" w:hAnsi="Arial" w:cs="Arial"/>
          <w:sz w:val="22"/>
          <w:szCs w:val="22"/>
          <w:lang w:val="en-GB"/>
        </w:rPr>
      </w:pPr>
    </w:p>
    <w:p w14:paraId="598BF9AF" w14:textId="25547C82" w:rsidR="00DE2084" w:rsidRPr="00DE2084" w:rsidRDefault="00DE2084" w:rsidP="006529BA">
      <w:pPr>
        <w:tabs>
          <w:tab w:val="left" w:pos="567"/>
          <w:tab w:val="left" w:pos="1134"/>
          <w:tab w:val="left" w:pos="1701"/>
        </w:tabs>
        <w:jc w:val="both"/>
        <w:rPr>
          <w:rFonts w:ascii="Arial" w:hAnsi="Arial" w:cs="Arial"/>
          <w:sz w:val="22"/>
          <w:szCs w:val="22"/>
          <w:lang w:val="en-GB"/>
        </w:rPr>
      </w:pPr>
      <w:r>
        <w:rPr>
          <w:rFonts w:ascii="Arial" w:hAnsi="Arial" w:cs="Arial"/>
          <w:sz w:val="22"/>
          <w:szCs w:val="22"/>
          <w:lang w:val="en-GB"/>
        </w:rPr>
        <w:t>Cynthia</w:t>
      </w:r>
      <w:r w:rsidRPr="00DE2084">
        <w:rPr>
          <w:rFonts w:ascii="Arial" w:hAnsi="Arial" w:cs="Arial"/>
          <w:sz w:val="22"/>
          <w:szCs w:val="22"/>
          <w:lang w:val="en-GB"/>
        </w:rPr>
        <w:t xml:space="preserve"> also noted the following</w:t>
      </w:r>
      <w:r>
        <w:rPr>
          <w:rFonts w:ascii="Arial" w:hAnsi="Arial" w:cs="Arial"/>
          <w:sz w:val="22"/>
          <w:szCs w:val="22"/>
          <w:lang w:val="en-GB"/>
        </w:rPr>
        <w:t xml:space="preserve"> during the kick-off meeting</w:t>
      </w:r>
      <w:r w:rsidRPr="00DE2084">
        <w:rPr>
          <w:rFonts w:ascii="Arial" w:hAnsi="Arial" w:cs="Arial"/>
          <w:sz w:val="22"/>
          <w:szCs w:val="22"/>
          <w:lang w:val="en-GB"/>
        </w:rPr>
        <w:t>:</w:t>
      </w:r>
    </w:p>
    <w:p w14:paraId="60F80FDD" w14:textId="7473A23F" w:rsidR="00253141" w:rsidRDefault="00DE208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sidRPr="00DE2084">
        <w:rPr>
          <w:rFonts w:ascii="Arial" w:eastAsia="Arial" w:hAnsi="Arial" w:cs="Arial"/>
          <w:sz w:val="22"/>
          <w:szCs w:val="22"/>
          <w:lang w:val="en-ZA"/>
        </w:rPr>
        <w:t xml:space="preserve">The accounting staff of </w:t>
      </w:r>
      <w:proofErr w:type="spellStart"/>
      <w:r>
        <w:rPr>
          <w:rFonts w:ascii="Arial" w:eastAsia="Arial" w:hAnsi="Arial" w:cs="Arial"/>
          <w:sz w:val="22"/>
          <w:szCs w:val="22"/>
          <w:lang w:val="en-ZA"/>
        </w:rPr>
        <w:t>BuyMore</w:t>
      </w:r>
      <w:proofErr w:type="spellEnd"/>
      <w:r w:rsidRPr="00DE2084">
        <w:rPr>
          <w:rFonts w:ascii="Arial" w:eastAsia="Arial" w:hAnsi="Arial" w:cs="Arial"/>
          <w:sz w:val="22"/>
          <w:szCs w:val="22"/>
          <w:lang w:val="en-ZA"/>
        </w:rPr>
        <w:t xml:space="preserve"> are all competent and experienced CA(SA)</w:t>
      </w:r>
      <w:r w:rsidR="00D514F0">
        <w:rPr>
          <w:rFonts w:ascii="Arial" w:eastAsia="Arial" w:hAnsi="Arial" w:cs="Arial"/>
          <w:sz w:val="22"/>
          <w:szCs w:val="22"/>
          <w:lang w:val="en-ZA"/>
        </w:rPr>
        <w:t>’s</w:t>
      </w:r>
      <w:r w:rsidRPr="00DE2084">
        <w:rPr>
          <w:rFonts w:ascii="Arial" w:eastAsia="Arial" w:hAnsi="Arial" w:cs="Arial"/>
          <w:sz w:val="22"/>
          <w:szCs w:val="22"/>
          <w:lang w:val="en-ZA"/>
        </w:rPr>
        <w:t>. Therefore</w:t>
      </w:r>
      <w:r>
        <w:rPr>
          <w:rFonts w:ascii="Arial" w:eastAsia="Arial" w:hAnsi="Arial" w:cs="Arial"/>
          <w:sz w:val="22"/>
          <w:szCs w:val="22"/>
          <w:lang w:val="en-ZA"/>
        </w:rPr>
        <w:t>,</w:t>
      </w:r>
      <w:r w:rsidRPr="00DE2084">
        <w:rPr>
          <w:rFonts w:ascii="Arial" w:eastAsia="Arial" w:hAnsi="Arial" w:cs="Arial"/>
          <w:sz w:val="22"/>
          <w:szCs w:val="22"/>
          <w:lang w:val="en-ZA"/>
        </w:rPr>
        <w:t xml:space="preserve"> the audit team should not spend more hours than those budgeted. Each audit team member who did not work longer than the budgeted hours would be guaranteed a good performance rating and consequently a good annual performance bonus. </w:t>
      </w:r>
    </w:p>
    <w:p w14:paraId="69F68D22" w14:textId="49E49369" w:rsidR="00DE2084" w:rsidRPr="00DE2084" w:rsidRDefault="00DE208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sidRPr="00DE2084">
        <w:rPr>
          <w:rFonts w:ascii="Arial" w:eastAsia="Arial" w:hAnsi="Arial" w:cs="Arial"/>
          <w:sz w:val="22"/>
          <w:szCs w:val="22"/>
          <w:lang w:val="en-ZA"/>
        </w:rPr>
        <w:t xml:space="preserve">She stated that she believed that the accounting staff of </w:t>
      </w:r>
      <w:proofErr w:type="spellStart"/>
      <w:r>
        <w:rPr>
          <w:rFonts w:ascii="Arial" w:eastAsia="Arial" w:hAnsi="Arial" w:cs="Arial"/>
          <w:sz w:val="22"/>
          <w:szCs w:val="22"/>
          <w:lang w:val="en-ZA"/>
        </w:rPr>
        <w:t>BuyMore</w:t>
      </w:r>
      <w:proofErr w:type="spellEnd"/>
      <w:r w:rsidRPr="00DE2084">
        <w:rPr>
          <w:rFonts w:ascii="Arial" w:eastAsia="Arial" w:hAnsi="Arial" w:cs="Arial"/>
          <w:sz w:val="22"/>
          <w:szCs w:val="22"/>
          <w:lang w:val="en-ZA"/>
        </w:rPr>
        <w:t xml:space="preserve"> were the best she had come across and could be trusted, which meant that the audit team did not need to ask too many questions.</w:t>
      </w:r>
    </w:p>
    <w:p w14:paraId="32913409" w14:textId="604F6BF8" w:rsidR="00DE2084" w:rsidRDefault="002319F3"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KDE</w:t>
      </w:r>
      <w:r w:rsidR="00DE2084" w:rsidRPr="00DE2084">
        <w:rPr>
          <w:rFonts w:ascii="Arial" w:eastAsia="Arial" w:hAnsi="Arial" w:cs="Arial"/>
          <w:sz w:val="22"/>
          <w:szCs w:val="22"/>
          <w:lang w:val="en-ZA"/>
        </w:rPr>
        <w:t xml:space="preserve"> </w:t>
      </w:r>
      <w:r>
        <w:rPr>
          <w:rFonts w:ascii="Arial" w:eastAsia="Arial" w:hAnsi="Arial" w:cs="Arial"/>
          <w:sz w:val="22"/>
          <w:szCs w:val="22"/>
          <w:lang w:val="en-ZA"/>
        </w:rPr>
        <w:t>needs</w:t>
      </w:r>
      <w:r w:rsidR="00DE2084" w:rsidRPr="00DE2084">
        <w:rPr>
          <w:rFonts w:ascii="Arial" w:eastAsia="Arial" w:hAnsi="Arial" w:cs="Arial"/>
          <w:sz w:val="22"/>
          <w:szCs w:val="22"/>
          <w:lang w:val="en-ZA"/>
        </w:rPr>
        <w:t xml:space="preserve"> to finalise and sign off on the audit as quickly as possible</w:t>
      </w:r>
      <w:r>
        <w:rPr>
          <w:rFonts w:ascii="Arial" w:eastAsia="Arial" w:hAnsi="Arial" w:cs="Arial"/>
          <w:sz w:val="22"/>
          <w:szCs w:val="22"/>
          <w:lang w:val="en-ZA"/>
        </w:rPr>
        <w:t xml:space="preserve"> as the audited financials are required to obtain additional funding from investors through the issuance of the debentures </w:t>
      </w:r>
      <w:proofErr w:type="gramStart"/>
      <w:r>
        <w:rPr>
          <w:rFonts w:ascii="Arial" w:eastAsia="Arial" w:hAnsi="Arial" w:cs="Arial"/>
          <w:sz w:val="22"/>
          <w:szCs w:val="22"/>
          <w:lang w:val="en-ZA"/>
        </w:rPr>
        <w:t>in order to</w:t>
      </w:r>
      <w:proofErr w:type="gramEnd"/>
      <w:r>
        <w:rPr>
          <w:rFonts w:ascii="Arial" w:eastAsia="Arial" w:hAnsi="Arial" w:cs="Arial"/>
          <w:sz w:val="22"/>
          <w:szCs w:val="22"/>
          <w:lang w:val="en-ZA"/>
        </w:rPr>
        <w:t xml:space="preserve"> fund the brand update of retail stores acquired from Super Shops</w:t>
      </w:r>
      <w:r w:rsidR="00DE2084" w:rsidRPr="00DE2084">
        <w:rPr>
          <w:rFonts w:ascii="Arial" w:eastAsia="Arial" w:hAnsi="Arial" w:cs="Arial"/>
          <w:sz w:val="22"/>
          <w:szCs w:val="22"/>
          <w:lang w:val="en-ZA"/>
        </w:rPr>
        <w:t xml:space="preserve">. </w:t>
      </w:r>
    </w:p>
    <w:p w14:paraId="61EDE122" w14:textId="62ED4B71" w:rsidR="00084454" w:rsidRPr="00DE2084" w:rsidRDefault="0008445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 xml:space="preserve">Cynthia said that Felicity, her best friend since they met at pre-school when they were three years old, mentioned that if they meet this tight audit deadline, each audit member could choose furniture to furnish a room in their house (either a bedroom, </w:t>
      </w:r>
      <w:proofErr w:type="gramStart"/>
      <w:r>
        <w:rPr>
          <w:rFonts w:ascii="Arial" w:eastAsia="Arial" w:hAnsi="Arial" w:cs="Arial"/>
          <w:sz w:val="22"/>
          <w:szCs w:val="22"/>
          <w:lang w:val="en-ZA"/>
        </w:rPr>
        <w:t>lounge</w:t>
      </w:r>
      <w:proofErr w:type="gramEnd"/>
      <w:r>
        <w:rPr>
          <w:rFonts w:ascii="Arial" w:eastAsia="Arial" w:hAnsi="Arial" w:cs="Arial"/>
          <w:sz w:val="22"/>
          <w:szCs w:val="22"/>
          <w:lang w:val="en-ZA"/>
        </w:rPr>
        <w:t xml:space="preserve"> or dining room fully) and only pay for delivery costs to thank them for their hard work.</w:t>
      </w:r>
    </w:p>
    <w:p w14:paraId="0785F937" w14:textId="2D99E33D" w:rsidR="00DE2084" w:rsidRPr="00DE2084" w:rsidRDefault="002319F3"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She asked the team to start all audit work and said that she expects to sign-off the planning phase of the audit at the end of the week, barring the outstanding engagement letter that the client still needs to sign.</w:t>
      </w:r>
    </w:p>
    <w:p w14:paraId="39B67272" w14:textId="77777777" w:rsidR="00DE2084" w:rsidRPr="00DE2084" w:rsidRDefault="00DE208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sidRPr="00DE2084">
        <w:rPr>
          <w:rFonts w:ascii="Arial" w:eastAsia="Arial" w:hAnsi="Arial" w:cs="Arial"/>
          <w:sz w:val="22"/>
          <w:szCs w:val="22"/>
          <w:lang w:val="en-ZA"/>
        </w:rPr>
        <w:t xml:space="preserve">She is under a great deal of work pressure and would have limited time to review </w:t>
      </w:r>
      <w:proofErr w:type="gramStart"/>
      <w:r w:rsidRPr="00DE2084">
        <w:rPr>
          <w:rFonts w:ascii="Arial" w:eastAsia="Arial" w:hAnsi="Arial" w:cs="Arial"/>
          <w:sz w:val="22"/>
          <w:szCs w:val="22"/>
          <w:lang w:val="en-ZA"/>
        </w:rPr>
        <w:t>all of</w:t>
      </w:r>
      <w:proofErr w:type="gramEnd"/>
      <w:r w:rsidRPr="00DE2084">
        <w:rPr>
          <w:rFonts w:ascii="Arial" w:eastAsia="Arial" w:hAnsi="Arial" w:cs="Arial"/>
          <w:sz w:val="22"/>
          <w:szCs w:val="22"/>
          <w:lang w:val="en-ZA"/>
        </w:rPr>
        <w:t xml:space="preserve"> the audit workpapers herself and monitor the audit team closely. However, she expressed confidence in the capabilities of her staff.</w:t>
      </w:r>
    </w:p>
    <w:p w14:paraId="2751537C" w14:textId="12BCD8DC" w:rsidR="00DE2084" w:rsidRPr="00DE2084" w:rsidRDefault="00DE208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sidRPr="00DE2084">
        <w:rPr>
          <w:rFonts w:ascii="Arial" w:eastAsia="Arial" w:hAnsi="Arial" w:cs="Arial"/>
          <w:sz w:val="22"/>
          <w:szCs w:val="22"/>
          <w:lang w:val="en-ZA"/>
        </w:rPr>
        <w:t xml:space="preserve">The audit team includes team members who have some knowledge, </w:t>
      </w:r>
      <w:proofErr w:type="gramStart"/>
      <w:r w:rsidRPr="00DE2084">
        <w:rPr>
          <w:rFonts w:ascii="Arial" w:eastAsia="Arial" w:hAnsi="Arial" w:cs="Arial"/>
          <w:sz w:val="22"/>
          <w:szCs w:val="22"/>
          <w:lang w:val="en-ZA"/>
        </w:rPr>
        <w:t>skill</w:t>
      </w:r>
      <w:proofErr w:type="gramEnd"/>
      <w:r w:rsidRPr="00DE2084">
        <w:rPr>
          <w:rFonts w:ascii="Arial" w:eastAsia="Arial" w:hAnsi="Arial" w:cs="Arial"/>
          <w:sz w:val="22"/>
          <w:szCs w:val="22"/>
          <w:lang w:val="en-ZA"/>
        </w:rPr>
        <w:t xml:space="preserve"> and experience of the e-commerce retail industry. She mentioned to the team that if they have any </w:t>
      </w:r>
      <w:proofErr w:type="gramStart"/>
      <w:r w:rsidRPr="00DE2084">
        <w:rPr>
          <w:rFonts w:ascii="Arial" w:eastAsia="Arial" w:hAnsi="Arial" w:cs="Arial"/>
          <w:sz w:val="22"/>
          <w:szCs w:val="22"/>
          <w:lang w:val="en-ZA"/>
        </w:rPr>
        <w:t>questions</w:t>
      </w:r>
      <w:proofErr w:type="gramEnd"/>
      <w:r w:rsidRPr="00DE2084">
        <w:rPr>
          <w:rFonts w:ascii="Arial" w:eastAsia="Arial" w:hAnsi="Arial" w:cs="Arial"/>
          <w:sz w:val="22"/>
          <w:szCs w:val="22"/>
          <w:lang w:val="en-ZA"/>
        </w:rPr>
        <w:t xml:space="preserve"> they were welcome to contact a friend of hers who works at Takealot.com and can share details of the transactions they are auditing to gain a better understanding of the appropriate accounting treatment</w:t>
      </w:r>
      <w:r w:rsidR="002319F3">
        <w:rPr>
          <w:rFonts w:ascii="Arial" w:eastAsia="Arial" w:hAnsi="Arial" w:cs="Arial"/>
          <w:sz w:val="22"/>
          <w:szCs w:val="22"/>
          <w:lang w:val="en-ZA"/>
        </w:rPr>
        <w:t xml:space="preserve"> during the audit of the new online retail app</w:t>
      </w:r>
      <w:r w:rsidRPr="00DE2084">
        <w:rPr>
          <w:rFonts w:ascii="Arial" w:eastAsia="Arial" w:hAnsi="Arial" w:cs="Arial"/>
          <w:sz w:val="22"/>
          <w:szCs w:val="22"/>
          <w:lang w:val="en-ZA"/>
        </w:rPr>
        <w:t>.</w:t>
      </w:r>
    </w:p>
    <w:p w14:paraId="471DA242" w14:textId="19C04575" w:rsidR="00DE2084" w:rsidRDefault="00DE2084"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Cynthia</w:t>
      </w:r>
      <w:r w:rsidRPr="00DE2084">
        <w:rPr>
          <w:rFonts w:ascii="Arial" w:eastAsia="Arial" w:hAnsi="Arial" w:cs="Arial"/>
          <w:sz w:val="22"/>
          <w:szCs w:val="22"/>
          <w:lang w:val="en-ZA"/>
        </w:rPr>
        <w:t xml:space="preserve"> also announced a new remuneration policy for </w:t>
      </w:r>
      <w:r w:rsidR="002319F3">
        <w:rPr>
          <w:rFonts w:ascii="Arial" w:eastAsia="Arial" w:hAnsi="Arial" w:cs="Arial"/>
          <w:sz w:val="22"/>
          <w:szCs w:val="22"/>
          <w:lang w:val="en-ZA"/>
        </w:rPr>
        <w:t>KDE</w:t>
      </w:r>
      <w:r w:rsidRPr="00DE2084">
        <w:rPr>
          <w:rFonts w:ascii="Arial" w:eastAsia="Arial" w:hAnsi="Arial" w:cs="Arial"/>
          <w:sz w:val="22"/>
          <w:szCs w:val="22"/>
          <w:lang w:val="en-ZA"/>
        </w:rPr>
        <w:t>, in terms of which audit team members would receive a bonus if they identified viable additional services that the firm could render to audit clients.</w:t>
      </w:r>
    </w:p>
    <w:p w14:paraId="00356A35" w14:textId="54FEB3E3" w:rsidR="008A2C59" w:rsidRDefault="008A2C59"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It is unclear as to why the previous auditors have resigned and Cynthia also instructed the team not to ask the client about it.</w:t>
      </w:r>
    </w:p>
    <w:p w14:paraId="4A47F8B6" w14:textId="626E9106" w:rsidR="008A2C59" w:rsidRDefault="004E1567"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Cynt</w:t>
      </w:r>
      <w:r w:rsidR="00253141">
        <w:rPr>
          <w:rFonts w:ascii="Arial" w:eastAsia="Arial" w:hAnsi="Arial" w:cs="Arial"/>
          <w:sz w:val="22"/>
          <w:szCs w:val="22"/>
          <w:lang w:val="en-ZA"/>
        </w:rPr>
        <w:t xml:space="preserve">hia also instructed the team </w:t>
      </w:r>
      <w:r>
        <w:rPr>
          <w:rFonts w:ascii="Arial" w:eastAsia="Arial" w:hAnsi="Arial" w:cs="Arial"/>
          <w:sz w:val="22"/>
          <w:szCs w:val="22"/>
          <w:lang w:val="en-ZA"/>
        </w:rPr>
        <w:t xml:space="preserve">not </w:t>
      </w:r>
      <w:r w:rsidR="00253141">
        <w:rPr>
          <w:rFonts w:ascii="Arial" w:eastAsia="Arial" w:hAnsi="Arial" w:cs="Arial"/>
          <w:sz w:val="22"/>
          <w:szCs w:val="22"/>
          <w:lang w:val="en-ZA"/>
        </w:rPr>
        <w:t xml:space="preserve">to </w:t>
      </w:r>
      <w:r>
        <w:rPr>
          <w:rFonts w:ascii="Arial" w:eastAsia="Arial" w:hAnsi="Arial" w:cs="Arial"/>
          <w:sz w:val="22"/>
          <w:szCs w:val="22"/>
          <w:lang w:val="en-ZA"/>
        </w:rPr>
        <w:t>contact the previous auditors, as she believes that KDE produces high quality audits and don’t need the input of other audit firms.</w:t>
      </w:r>
    </w:p>
    <w:p w14:paraId="51D57E44" w14:textId="6FE35CAF" w:rsidR="00602393" w:rsidRPr="00DE2084" w:rsidRDefault="00602393" w:rsidP="006529BA">
      <w:pPr>
        <w:numPr>
          <w:ilvl w:val="0"/>
          <w:numId w:val="34"/>
        </w:numPr>
        <w:tabs>
          <w:tab w:val="left" w:pos="567"/>
          <w:tab w:val="left" w:pos="1134"/>
          <w:tab w:val="left" w:pos="1701"/>
        </w:tabs>
        <w:ind w:left="567" w:hanging="567"/>
        <w:jc w:val="both"/>
        <w:rPr>
          <w:rFonts w:ascii="Arial" w:eastAsia="Arial" w:hAnsi="Arial" w:cs="Arial"/>
          <w:sz w:val="22"/>
          <w:szCs w:val="22"/>
          <w:lang w:val="en-ZA"/>
        </w:rPr>
      </w:pPr>
      <w:r>
        <w:rPr>
          <w:rFonts w:ascii="Arial" w:eastAsia="Arial" w:hAnsi="Arial" w:cs="Arial"/>
          <w:sz w:val="22"/>
          <w:szCs w:val="22"/>
          <w:lang w:val="en-ZA"/>
        </w:rPr>
        <w:t xml:space="preserve">KDE is planning to use a combined audit approach and plans to place </w:t>
      </w:r>
      <w:r w:rsidR="00253141">
        <w:rPr>
          <w:rFonts w:ascii="Arial" w:eastAsia="Arial" w:hAnsi="Arial" w:cs="Arial"/>
          <w:sz w:val="22"/>
          <w:szCs w:val="22"/>
          <w:lang w:val="en-ZA"/>
        </w:rPr>
        <w:t>extensive</w:t>
      </w:r>
      <w:r>
        <w:rPr>
          <w:rFonts w:ascii="Arial" w:eastAsia="Arial" w:hAnsi="Arial" w:cs="Arial"/>
          <w:sz w:val="22"/>
          <w:szCs w:val="22"/>
          <w:lang w:val="en-ZA"/>
        </w:rPr>
        <w:t xml:space="preserve"> reliance on controls implemented by management over the </w:t>
      </w:r>
      <w:r w:rsidR="001318D6">
        <w:rPr>
          <w:rFonts w:ascii="Arial" w:eastAsia="Arial" w:hAnsi="Arial" w:cs="Arial"/>
          <w:sz w:val="22"/>
          <w:szCs w:val="22"/>
          <w:lang w:val="en-ZA"/>
        </w:rPr>
        <w:t>BMS point-of-sale and accounting software as well as the app.</w:t>
      </w:r>
    </w:p>
    <w:p w14:paraId="3B50FDA1" w14:textId="77777777" w:rsidR="00DE2084" w:rsidRDefault="00DE2084" w:rsidP="006529BA">
      <w:pPr>
        <w:jc w:val="both"/>
        <w:rPr>
          <w:rFonts w:ascii="Arial" w:hAnsi="Arial" w:cs="Arial"/>
          <w:bCs/>
          <w:snapToGrid w:val="0"/>
          <w:sz w:val="22"/>
          <w:szCs w:val="22"/>
          <w:lang w:val="en-ZA"/>
        </w:rPr>
      </w:pPr>
    </w:p>
    <w:tbl>
      <w:tblPr>
        <w:tblStyle w:val="TableGrid"/>
        <w:tblW w:w="0" w:type="auto"/>
        <w:tblLook w:val="04A0" w:firstRow="1" w:lastRow="0" w:firstColumn="1" w:lastColumn="0" w:noHBand="0" w:noVBand="1"/>
      </w:tblPr>
      <w:tblGrid>
        <w:gridCol w:w="9628"/>
      </w:tblGrid>
      <w:tr w:rsidR="001A6E42" w14:paraId="53AEA5ED" w14:textId="77777777" w:rsidTr="001A6E42">
        <w:tc>
          <w:tcPr>
            <w:tcW w:w="9628" w:type="dxa"/>
            <w:tcBorders>
              <w:top w:val="nil"/>
              <w:left w:val="nil"/>
              <w:bottom w:val="nil"/>
              <w:right w:val="nil"/>
            </w:tcBorders>
            <w:shd w:val="clear" w:color="auto" w:fill="D9D9D9" w:themeFill="background1" w:themeFillShade="D9"/>
          </w:tcPr>
          <w:p w14:paraId="4C362177" w14:textId="07F61154" w:rsidR="001A6E42" w:rsidRPr="001A6E42" w:rsidRDefault="001A6E42" w:rsidP="006529BA">
            <w:pPr>
              <w:jc w:val="center"/>
              <w:rPr>
                <w:rFonts w:ascii="Arial" w:hAnsi="Arial" w:cs="Arial"/>
                <w:b/>
                <w:bCs/>
                <w:snapToGrid w:val="0"/>
                <w:sz w:val="22"/>
                <w:szCs w:val="22"/>
                <w:lang w:val="en-ZA"/>
              </w:rPr>
            </w:pPr>
            <w:r w:rsidRPr="001A6E42">
              <w:rPr>
                <w:rFonts w:ascii="Arial" w:hAnsi="Arial" w:cs="Arial"/>
                <w:b/>
                <w:bCs/>
                <w:snapToGrid w:val="0"/>
                <w:sz w:val="22"/>
                <w:szCs w:val="22"/>
                <w:lang w:val="en-ZA"/>
              </w:rPr>
              <w:t>B</w:t>
            </w:r>
            <w:r>
              <w:rPr>
                <w:rFonts w:ascii="Arial" w:hAnsi="Arial" w:cs="Arial"/>
                <w:b/>
                <w:bCs/>
                <w:snapToGrid w:val="0"/>
                <w:sz w:val="22"/>
                <w:szCs w:val="22"/>
                <w:lang w:val="en-ZA"/>
              </w:rPr>
              <w:t>acteria</w:t>
            </w:r>
          </w:p>
        </w:tc>
      </w:tr>
    </w:tbl>
    <w:p w14:paraId="7F21C332" w14:textId="77777777" w:rsidR="00DE2084" w:rsidRPr="002C1820" w:rsidRDefault="00DE2084" w:rsidP="006529BA">
      <w:pPr>
        <w:jc w:val="both"/>
        <w:rPr>
          <w:rFonts w:ascii="Arial" w:hAnsi="Arial" w:cs="Arial"/>
          <w:bCs/>
          <w:snapToGrid w:val="0"/>
          <w:sz w:val="22"/>
          <w:szCs w:val="22"/>
          <w:lang w:val="en-ZA"/>
        </w:rPr>
      </w:pPr>
    </w:p>
    <w:p w14:paraId="0E7199A5" w14:textId="7D42AE94" w:rsidR="001A6E42" w:rsidRPr="001A6E42" w:rsidRDefault="00084454" w:rsidP="006529BA">
      <w:pPr>
        <w:tabs>
          <w:tab w:val="left" w:pos="1559"/>
        </w:tabs>
        <w:jc w:val="both"/>
        <w:rPr>
          <w:rFonts w:ascii="Arial" w:eastAsia="Arial" w:hAnsi="Arial" w:cs="Arial"/>
          <w:sz w:val="22"/>
          <w:szCs w:val="22"/>
          <w:lang w:val="en-ZA"/>
        </w:rPr>
      </w:pPr>
      <w:proofErr w:type="spellStart"/>
      <w:r>
        <w:rPr>
          <w:rFonts w:ascii="Arial" w:eastAsia="Arial" w:hAnsi="Arial" w:cs="Arial"/>
          <w:sz w:val="22"/>
          <w:szCs w:val="22"/>
          <w:lang w:val="en-ZA"/>
        </w:rPr>
        <w:t>BuyMore</w:t>
      </w:r>
      <w:proofErr w:type="spellEnd"/>
      <w:r>
        <w:rPr>
          <w:rFonts w:ascii="Arial" w:eastAsia="Arial" w:hAnsi="Arial" w:cs="Arial"/>
          <w:sz w:val="22"/>
          <w:szCs w:val="22"/>
          <w:lang w:val="en-ZA"/>
        </w:rPr>
        <w:t xml:space="preserve"> Foods produces a range of delicious, ready-made frozen meals that are well-priced and are branded as a </w:t>
      </w:r>
      <w:proofErr w:type="spellStart"/>
      <w:r>
        <w:rPr>
          <w:rFonts w:ascii="Arial" w:eastAsia="Arial" w:hAnsi="Arial" w:cs="Arial"/>
          <w:sz w:val="22"/>
          <w:szCs w:val="22"/>
          <w:lang w:val="en-ZA"/>
        </w:rPr>
        <w:t>BuyMore</w:t>
      </w:r>
      <w:proofErr w:type="spellEnd"/>
      <w:r>
        <w:rPr>
          <w:rFonts w:ascii="Arial" w:eastAsia="Arial" w:hAnsi="Arial" w:cs="Arial"/>
          <w:sz w:val="22"/>
          <w:szCs w:val="22"/>
          <w:lang w:val="en-ZA"/>
        </w:rPr>
        <w:t xml:space="preserve"> Foods brand and sold in all their stores. These meals are very </w:t>
      </w:r>
      <w:proofErr w:type="gramStart"/>
      <w:r>
        <w:rPr>
          <w:rFonts w:ascii="Arial" w:eastAsia="Arial" w:hAnsi="Arial" w:cs="Arial"/>
          <w:sz w:val="22"/>
          <w:szCs w:val="22"/>
          <w:lang w:val="en-ZA"/>
        </w:rPr>
        <w:t>popular</w:t>
      </w:r>
      <w:proofErr w:type="gramEnd"/>
      <w:r>
        <w:rPr>
          <w:rFonts w:ascii="Arial" w:eastAsia="Arial" w:hAnsi="Arial" w:cs="Arial"/>
          <w:sz w:val="22"/>
          <w:szCs w:val="22"/>
          <w:lang w:val="en-ZA"/>
        </w:rPr>
        <w:t xml:space="preserve"> and the popularity increased during lockdown and continues to do so. </w:t>
      </w:r>
      <w:r w:rsidR="001A6E42">
        <w:rPr>
          <w:rFonts w:ascii="Arial" w:eastAsia="Arial" w:hAnsi="Arial" w:cs="Arial"/>
          <w:sz w:val="22"/>
          <w:szCs w:val="22"/>
          <w:lang w:val="en-ZA"/>
        </w:rPr>
        <w:t>During the second week of October, a</w:t>
      </w:r>
      <w:r w:rsidR="001A6E42" w:rsidRPr="001A6E42">
        <w:rPr>
          <w:rFonts w:ascii="Arial" w:eastAsia="Arial" w:hAnsi="Arial" w:cs="Arial"/>
          <w:sz w:val="22"/>
          <w:szCs w:val="22"/>
          <w:lang w:val="en-ZA"/>
        </w:rPr>
        <w:t xml:space="preserve"> batch </w:t>
      </w:r>
      <w:r w:rsidR="001A6E42">
        <w:rPr>
          <w:rFonts w:ascii="Arial" w:eastAsia="Arial" w:hAnsi="Arial" w:cs="Arial"/>
          <w:sz w:val="22"/>
          <w:szCs w:val="22"/>
          <w:lang w:val="en-ZA"/>
        </w:rPr>
        <w:t xml:space="preserve">of </w:t>
      </w:r>
      <w:proofErr w:type="spellStart"/>
      <w:r w:rsidR="001A6E42">
        <w:rPr>
          <w:rFonts w:ascii="Arial" w:eastAsia="Arial" w:hAnsi="Arial" w:cs="Arial"/>
          <w:sz w:val="22"/>
          <w:szCs w:val="22"/>
          <w:lang w:val="en-ZA"/>
        </w:rPr>
        <w:t>BuyMore</w:t>
      </w:r>
      <w:proofErr w:type="spellEnd"/>
      <w:r w:rsidR="001A6E42">
        <w:rPr>
          <w:rFonts w:ascii="Arial" w:eastAsia="Arial" w:hAnsi="Arial" w:cs="Arial"/>
          <w:sz w:val="22"/>
          <w:szCs w:val="22"/>
          <w:lang w:val="en-ZA"/>
        </w:rPr>
        <w:t xml:space="preserve"> Food ready-made frozen foods </w:t>
      </w:r>
      <w:r w:rsidR="001A6E42" w:rsidRPr="001A6E42">
        <w:rPr>
          <w:rFonts w:ascii="Arial" w:eastAsia="Arial" w:hAnsi="Arial" w:cs="Arial"/>
          <w:sz w:val="22"/>
          <w:szCs w:val="22"/>
          <w:lang w:val="en-ZA"/>
        </w:rPr>
        <w:t xml:space="preserve">was found to contain bacteria that </w:t>
      </w:r>
      <w:r>
        <w:rPr>
          <w:rFonts w:ascii="Arial" w:eastAsia="Arial" w:hAnsi="Arial" w:cs="Arial"/>
          <w:sz w:val="22"/>
          <w:szCs w:val="22"/>
          <w:lang w:val="en-ZA"/>
        </w:rPr>
        <w:t>caused food pois</w:t>
      </w:r>
      <w:r w:rsidR="00D514F0">
        <w:rPr>
          <w:rFonts w:ascii="Arial" w:eastAsia="Arial" w:hAnsi="Arial" w:cs="Arial"/>
          <w:sz w:val="22"/>
          <w:szCs w:val="22"/>
          <w:lang w:val="en-ZA"/>
        </w:rPr>
        <w:t>on</w:t>
      </w:r>
      <w:r>
        <w:rPr>
          <w:rFonts w:ascii="Arial" w:eastAsia="Arial" w:hAnsi="Arial" w:cs="Arial"/>
          <w:sz w:val="22"/>
          <w:szCs w:val="22"/>
          <w:lang w:val="en-ZA"/>
        </w:rPr>
        <w:t>ing. More than 5</w:t>
      </w:r>
      <w:r w:rsidR="001A6E42" w:rsidRPr="001A6E42">
        <w:rPr>
          <w:rFonts w:ascii="Arial" w:eastAsia="Arial" w:hAnsi="Arial" w:cs="Arial"/>
          <w:sz w:val="22"/>
          <w:szCs w:val="22"/>
          <w:lang w:val="en-ZA"/>
        </w:rPr>
        <w:t xml:space="preserve">00 customers </w:t>
      </w:r>
      <w:r>
        <w:rPr>
          <w:rFonts w:ascii="Arial" w:eastAsia="Arial" w:hAnsi="Arial" w:cs="Arial"/>
          <w:sz w:val="22"/>
          <w:szCs w:val="22"/>
          <w:lang w:val="en-ZA"/>
        </w:rPr>
        <w:t xml:space="preserve">countrywide, have </w:t>
      </w:r>
      <w:r w:rsidR="001A6E42" w:rsidRPr="001A6E42">
        <w:rPr>
          <w:rFonts w:ascii="Arial" w:eastAsia="Arial" w:hAnsi="Arial" w:cs="Arial"/>
          <w:sz w:val="22"/>
          <w:szCs w:val="22"/>
          <w:lang w:val="en-ZA"/>
        </w:rPr>
        <w:t xml:space="preserve">confirmed that they suffered from food poisoning after eating </w:t>
      </w:r>
      <w:r w:rsidR="001A6E42">
        <w:rPr>
          <w:rFonts w:ascii="Arial" w:eastAsia="Arial" w:hAnsi="Arial" w:cs="Arial"/>
          <w:sz w:val="22"/>
          <w:szCs w:val="22"/>
          <w:lang w:val="en-ZA"/>
        </w:rPr>
        <w:t>these meals</w:t>
      </w:r>
      <w:r w:rsidR="001A6E42" w:rsidRPr="001A6E42">
        <w:rPr>
          <w:rFonts w:ascii="Arial" w:eastAsia="Arial" w:hAnsi="Arial" w:cs="Arial"/>
          <w:sz w:val="22"/>
          <w:szCs w:val="22"/>
          <w:lang w:val="en-ZA"/>
        </w:rPr>
        <w:t xml:space="preserve">. </w:t>
      </w:r>
      <w:proofErr w:type="spellStart"/>
      <w:r w:rsidR="001A6E42">
        <w:rPr>
          <w:rFonts w:ascii="Arial" w:eastAsia="Arial" w:hAnsi="Arial" w:cs="Arial"/>
          <w:sz w:val="22"/>
          <w:szCs w:val="22"/>
          <w:lang w:val="en-ZA"/>
        </w:rPr>
        <w:t>BuyMore</w:t>
      </w:r>
      <w:proofErr w:type="spellEnd"/>
      <w:r w:rsidR="001A6E42" w:rsidRPr="001A6E42">
        <w:rPr>
          <w:rFonts w:ascii="Arial" w:eastAsia="Arial" w:hAnsi="Arial" w:cs="Arial"/>
          <w:sz w:val="22"/>
          <w:szCs w:val="22"/>
          <w:lang w:val="en-ZA"/>
        </w:rPr>
        <w:t xml:space="preserve"> has consulted with their legal team since management expect customers affected by the food poisoning to claim for damages as most people affected were booked off work for an average of seven days. Management is also concerned that these events might result in reflect</w:t>
      </w:r>
      <w:r w:rsidR="00D514F0">
        <w:rPr>
          <w:rFonts w:ascii="Arial" w:eastAsia="Arial" w:hAnsi="Arial" w:cs="Arial"/>
          <w:sz w:val="22"/>
          <w:szCs w:val="22"/>
          <w:lang w:val="en-ZA"/>
        </w:rPr>
        <w:t>ing</w:t>
      </w:r>
      <w:r w:rsidR="001A6E42" w:rsidRPr="001A6E42">
        <w:rPr>
          <w:rFonts w:ascii="Arial" w:eastAsia="Arial" w:hAnsi="Arial" w:cs="Arial"/>
          <w:sz w:val="22"/>
          <w:szCs w:val="22"/>
          <w:lang w:val="en-ZA"/>
        </w:rPr>
        <w:t xml:space="preserve"> negatively on the company and can affect the </w:t>
      </w:r>
      <w:proofErr w:type="spellStart"/>
      <w:r>
        <w:rPr>
          <w:rFonts w:ascii="Arial" w:eastAsia="Arial" w:hAnsi="Arial" w:cs="Arial"/>
          <w:sz w:val="22"/>
          <w:szCs w:val="22"/>
          <w:lang w:val="en-ZA"/>
        </w:rPr>
        <w:t>BuyMore</w:t>
      </w:r>
      <w:proofErr w:type="spellEnd"/>
      <w:r>
        <w:rPr>
          <w:rFonts w:ascii="Arial" w:eastAsia="Arial" w:hAnsi="Arial" w:cs="Arial"/>
          <w:sz w:val="22"/>
          <w:szCs w:val="22"/>
          <w:lang w:val="en-ZA"/>
        </w:rPr>
        <w:t xml:space="preserve"> Food’s going concern in the </w:t>
      </w:r>
      <w:proofErr w:type="gramStart"/>
      <w:r>
        <w:rPr>
          <w:rFonts w:ascii="Arial" w:eastAsia="Arial" w:hAnsi="Arial" w:cs="Arial"/>
          <w:sz w:val="22"/>
          <w:szCs w:val="22"/>
          <w:lang w:val="en-ZA"/>
        </w:rPr>
        <w:t>long-</w:t>
      </w:r>
      <w:r w:rsidR="001A6E42" w:rsidRPr="001A6E42">
        <w:rPr>
          <w:rFonts w:ascii="Arial" w:eastAsia="Arial" w:hAnsi="Arial" w:cs="Arial"/>
          <w:sz w:val="22"/>
          <w:szCs w:val="22"/>
          <w:lang w:val="en-ZA"/>
        </w:rPr>
        <w:t>run</w:t>
      </w:r>
      <w:proofErr w:type="gramEnd"/>
      <w:r w:rsidR="001A6E42" w:rsidRPr="001A6E42">
        <w:rPr>
          <w:rFonts w:ascii="Arial" w:eastAsia="Arial" w:hAnsi="Arial" w:cs="Arial"/>
          <w:sz w:val="22"/>
          <w:szCs w:val="22"/>
          <w:lang w:val="en-ZA"/>
        </w:rPr>
        <w:t>.</w:t>
      </w:r>
    </w:p>
    <w:sectPr w:rsidR="001A6E42" w:rsidRPr="001A6E42" w:rsidSect="00C82A84">
      <w:footerReference w:type="defaul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E08D" w14:textId="77777777" w:rsidR="00F66E38" w:rsidRDefault="00F66E38" w:rsidP="00A8546F">
      <w:r>
        <w:separator/>
      </w:r>
    </w:p>
    <w:p w14:paraId="0E26670E" w14:textId="77777777" w:rsidR="00F66E38" w:rsidRDefault="00F66E38"/>
  </w:endnote>
  <w:endnote w:type="continuationSeparator" w:id="0">
    <w:p w14:paraId="701F0AF1" w14:textId="77777777" w:rsidR="00F66E38" w:rsidRDefault="00F66E38" w:rsidP="00A8546F">
      <w:r>
        <w:continuationSeparator/>
      </w:r>
    </w:p>
    <w:p w14:paraId="71F3A36D" w14:textId="77777777" w:rsidR="00F66E38" w:rsidRDefault="00F6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69877017"/>
      <w:docPartObj>
        <w:docPartGallery w:val="Page Numbers (Bottom of Page)"/>
        <w:docPartUnique/>
      </w:docPartObj>
    </w:sdtPr>
    <w:sdtEndPr>
      <w:rPr>
        <w:noProof/>
      </w:rPr>
    </w:sdtEndPr>
    <w:sdtContent>
      <w:p w14:paraId="53B6CC1D" w14:textId="3367C527" w:rsidR="00A94DE5" w:rsidRDefault="00A94DE5" w:rsidP="00A94DE5">
        <w:pPr>
          <w:pStyle w:val="Footer"/>
          <w:jc w:val="center"/>
        </w:pPr>
        <w:r>
          <w:rPr>
            <w:rFonts w:ascii="Arial" w:hAnsi="Arial" w:cs="Arial"/>
            <w:sz w:val="22"/>
            <w:szCs w:val="22"/>
          </w:rPr>
          <w:t xml:space="preserve">- </w:t>
        </w:r>
        <w:r w:rsidRPr="00BD429C">
          <w:rPr>
            <w:rFonts w:ascii="Arial" w:hAnsi="Arial" w:cs="Arial"/>
            <w:sz w:val="22"/>
            <w:szCs w:val="22"/>
          </w:rPr>
          <w:fldChar w:fldCharType="begin"/>
        </w:r>
        <w:r w:rsidRPr="00BD429C">
          <w:rPr>
            <w:rFonts w:ascii="Arial" w:hAnsi="Arial" w:cs="Arial"/>
            <w:sz w:val="22"/>
            <w:szCs w:val="22"/>
          </w:rPr>
          <w:instrText xml:space="preserve"> PAGE   \* MERGEFORMAT </w:instrText>
        </w:r>
        <w:r w:rsidRPr="00BD429C">
          <w:rPr>
            <w:rFonts w:ascii="Arial" w:hAnsi="Arial" w:cs="Arial"/>
            <w:sz w:val="22"/>
            <w:szCs w:val="22"/>
          </w:rPr>
          <w:fldChar w:fldCharType="separate"/>
        </w:r>
        <w:r w:rsidR="005C1DEF">
          <w:rPr>
            <w:rFonts w:ascii="Arial" w:hAnsi="Arial" w:cs="Arial"/>
            <w:noProof/>
            <w:sz w:val="22"/>
            <w:szCs w:val="22"/>
          </w:rPr>
          <w:t>3</w:t>
        </w:r>
        <w:r w:rsidRPr="00BD429C">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29BB" w14:textId="77777777" w:rsidR="00F66E38" w:rsidRDefault="00F66E38" w:rsidP="00A8546F">
      <w:r>
        <w:separator/>
      </w:r>
    </w:p>
    <w:p w14:paraId="660CA959" w14:textId="77777777" w:rsidR="00F66E38" w:rsidRDefault="00F66E38"/>
  </w:footnote>
  <w:footnote w:type="continuationSeparator" w:id="0">
    <w:p w14:paraId="682FD65A" w14:textId="77777777" w:rsidR="00F66E38" w:rsidRDefault="00F66E38" w:rsidP="00A8546F">
      <w:r>
        <w:continuationSeparator/>
      </w:r>
    </w:p>
    <w:p w14:paraId="0E3F1942" w14:textId="77777777" w:rsidR="00F66E38" w:rsidRDefault="00F66E38"/>
  </w:footnote>
  <w:footnote w:id="1">
    <w:p w14:paraId="356145FE" w14:textId="13D7FC1F" w:rsidR="00A94DE5" w:rsidRPr="00BD429C" w:rsidRDefault="00A94DE5">
      <w:pPr>
        <w:pStyle w:val="FootnoteText"/>
        <w:rPr>
          <w:rFonts w:ascii="Arial" w:hAnsi="Arial" w:cs="Arial"/>
        </w:rPr>
      </w:pPr>
      <w:r w:rsidRPr="00BD429C">
        <w:rPr>
          <w:rStyle w:val="FootnoteReference"/>
          <w:rFonts w:ascii="Arial" w:hAnsi="Arial" w:cs="Arial"/>
        </w:rPr>
        <w:footnoteRef/>
      </w:r>
      <w:r w:rsidRPr="00BD429C">
        <w:rPr>
          <w:rFonts w:ascii="Arial" w:hAnsi="Arial" w:cs="Arial"/>
        </w:rPr>
        <w:t xml:space="preserve"> The back-end of the app stores and organi</w:t>
      </w:r>
      <w:r w:rsidR="00D514F0">
        <w:rPr>
          <w:rFonts w:ascii="Arial" w:hAnsi="Arial" w:cs="Arial"/>
        </w:rPr>
        <w:t>s</w:t>
      </w:r>
      <w:r w:rsidRPr="00BD429C">
        <w:rPr>
          <w:rFonts w:ascii="Arial" w:hAnsi="Arial" w:cs="Arial"/>
        </w:rPr>
        <w:t>es the data and ensures that everything on the client-side (the front-end of the app) actually works. The back-end communicates with the front-end by sending and receiving information to be displayed on the app.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E4"/>
    <w:multiLevelType w:val="hybridMultilevel"/>
    <w:tmpl w:val="47BC57A4"/>
    <w:lvl w:ilvl="0" w:tplc="69C0449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D582B22"/>
    <w:multiLevelType w:val="hybridMultilevel"/>
    <w:tmpl w:val="BB6CB84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2914EC"/>
    <w:multiLevelType w:val="hybridMultilevel"/>
    <w:tmpl w:val="822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40904"/>
    <w:multiLevelType w:val="hybridMultilevel"/>
    <w:tmpl w:val="A64E95A8"/>
    <w:lvl w:ilvl="0" w:tplc="1F7AE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B6B85"/>
    <w:multiLevelType w:val="hybridMultilevel"/>
    <w:tmpl w:val="2612FCA2"/>
    <w:lvl w:ilvl="0" w:tplc="403ED9B2">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1A16361"/>
    <w:multiLevelType w:val="hybridMultilevel"/>
    <w:tmpl w:val="8FC4E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8913F0"/>
    <w:multiLevelType w:val="hybridMultilevel"/>
    <w:tmpl w:val="7526AF10"/>
    <w:lvl w:ilvl="0" w:tplc="CAAA63D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77170D"/>
    <w:multiLevelType w:val="hybridMultilevel"/>
    <w:tmpl w:val="2AA0C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F77879"/>
    <w:multiLevelType w:val="hybridMultilevel"/>
    <w:tmpl w:val="78D27B9E"/>
    <w:lvl w:ilvl="0" w:tplc="42E47916">
      <w:start w:val="3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33FDE"/>
    <w:multiLevelType w:val="hybridMultilevel"/>
    <w:tmpl w:val="C254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D60E6"/>
    <w:multiLevelType w:val="hybridMultilevel"/>
    <w:tmpl w:val="9C1C734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BF045FE"/>
    <w:multiLevelType w:val="hybridMultilevel"/>
    <w:tmpl w:val="CF6A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239B"/>
    <w:multiLevelType w:val="hybridMultilevel"/>
    <w:tmpl w:val="63E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C5DFC"/>
    <w:multiLevelType w:val="hybridMultilevel"/>
    <w:tmpl w:val="C450B1E8"/>
    <w:lvl w:ilvl="0" w:tplc="B3D8E286">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B0F12"/>
    <w:multiLevelType w:val="hybridMultilevel"/>
    <w:tmpl w:val="9E9E8ABE"/>
    <w:lvl w:ilvl="0" w:tplc="B3D8E286">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E08B5"/>
    <w:multiLevelType w:val="hybridMultilevel"/>
    <w:tmpl w:val="6542EAE0"/>
    <w:lvl w:ilvl="0" w:tplc="030080D2">
      <w:start w:val="72"/>
      <w:numFmt w:val="bullet"/>
      <w:lvlText w:val="-"/>
      <w:lvlJc w:val="left"/>
      <w:pPr>
        <w:ind w:left="360" w:hanging="360"/>
      </w:pPr>
      <w:rPr>
        <w:rFonts w:ascii="Calibri" w:eastAsia="Calibri" w:hAnsi="Calibri" w:cs="Calibr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942459D"/>
    <w:multiLevelType w:val="hybridMultilevel"/>
    <w:tmpl w:val="A150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67348"/>
    <w:multiLevelType w:val="hybridMultilevel"/>
    <w:tmpl w:val="DB223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7658D1"/>
    <w:multiLevelType w:val="hybridMultilevel"/>
    <w:tmpl w:val="7AA22720"/>
    <w:lvl w:ilvl="0" w:tplc="3F72703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415806F1"/>
    <w:multiLevelType w:val="hybridMultilevel"/>
    <w:tmpl w:val="A88C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93E7F"/>
    <w:multiLevelType w:val="hybridMultilevel"/>
    <w:tmpl w:val="92D68E08"/>
    <w:lvl w:ilvl="0" w:tplc="6E1A4CAA">
      <w:start w:val="2"/>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3E67E56"/>
    <w:multiLevelType w:val="hybridMultilevel"/>
    <w:tmpl w:val="EFAA0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D445E"/>
    <w:multiLevelType w:val="hybridMultilevel"/>
    <w:tmpl w:val="61BCE6AE"/>
    <w:lvl w:ilvl="0" w:tplc="F7E25FAA">
      <w:numFmt w:val="bullet"/>
      <w:lvlText w:val=""/>
      <w:lvlJc w:val="left"/>
      <w:pPr>
        <w:ind w:left="363" w:hanging="360"/>
      </w:pPr>
      <w:rPr>
        <w:rFonts w:ascii="Symbol" w:eastAsia="Times New Roman" w:hAnsi="Symbol" w:cs="Aria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23" w15:restartNumberingAfterBreak="0">
    <w:nsid w:val="4D6729C0"/>
    <w:multiLevelType w:val="hybridMultilevel"/>
    <w:tmpl w:val="5A6EA670"/>
    <w:lvl w:ilvl="0" w:tplc="3E4C7C0C">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0286475"/>
    <w:multiLevelType w:val="hybridMultilevel"/>
    <w:tmpl w:val="E750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C1C48"/>
    <w:multiLevelType w:val="hybridMultilevel"/>
    <w:tmpl w:val="711E2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67931FC"/>
    <w:multiLevelType w:val="hybridMultilevel"/>
    <w:tmpl w:val="4288DBF0"/>
    <w:lvl w:ilvl="0" w:tplc="C35E9C58">
      <w:start w:val="57"/>
      <w:numFmt w:val="bullet"/>
      <w:lvlText w:val="-"/>
      <w:lvlJc w:val="left"/>
      <w:pPr>
        <w:ind w:left="720" w:hanging="360"/>
      </w:pPr>
      <w:rPr>
        <w:rFonts w:ascii="Calibri" w:eastAsia="Calibri" w:hAnsi="Calibri" w:cs="Calibri"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691E10"/>
    <w:multiLevelType w:val="multilevel"/>
    <w:tmpl w:val="267EF4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7B2197D"/>
    <w:multiLevelType w:val="hybridMultilevel"/>
    <w:tmpl w:val="8F1CCB74"/>
    <w:lvl w:ilvl="0" w:tplc="7FFEC99A">
      <w:start w:val="57"/>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4B5CEE"/>
    <w:multiLevelType w:val="hybridMultilevel"/>
    <w:tmpl w:val="D8085F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CE1865"/>
    <w:multiLevelType w:val="hybridMultilevel"/>
    <w:tmpl w:val="1A48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429B4"/>
    <w:multiLevelType w:val="hybridMultilevel"/>
    <w:tmpl w:val="1DC436C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2" w15:restartNumberingAfterBreak="0">
    <w:nsid w:val="6E370AD2"/>
    <w:multiLevelType w:val="hybridMultilevel"/>
    <w:tmpl w:val="8BD02FF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2417EBC"/>
    <w:multiLevelType w:val="hybridMultilevel"/>
    <w:tmpl w:val="AF6EA7B6"/>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4" w15:restartNumberingAfterBreak="0">
    <w:nsid w:val="73391C35"/>
    <w:multiLevelType w:val="hybridMultilevel"/>
    <w:tmpl w:val="C48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A5800"/>
    <w:multiLevelType w:val="hybridMultilevel"/>
    <w:tmpl w:val="66006A8C"/>
    <w:lvl w:ilvl="0" w:tplc="913ADEFC">
      <w:start w:val="1"/>
      <w:numFmt w:val="bullet"/>
      <w:lvlText w:val=""/>
      <w:lvlJc w:val="left"/>
      <w:pPr>
        <w:ind w:left="833"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248DF"/>
    <w:multiLevelType w:val="hybridMultilevel"/>
    <w:tmpl w:val="B6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2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5"/>
  </w:num>
  <w:num w:numId="8">
    <w:abstractNumId w:val="15"/>
  </w:num>
  <w:num w:numId="9">
    <w:abstractNumId w:val="23"/>
  </w:num>
  <w:num w:numId="10">
    <w:abstractNumId w:val="26"/>
  </w:num>
  <w:num w:numId="11">
    <w:abstractNumId w:val="28"/>
  </w:num>
  <w:num w:numId="12">
    <w:abstractNumId w:val="14"/>
  </w:num>
  <w:num w:numId="13">
    <w:abstractNumId w:val="4"/>
  </w:num>
  <w:num w:numId="14">
    <w:abstractNumId w:val="30"/>
  </w:num>
  <w:num w:numId="15">
    <w:abstractNumId w:val="6"/>
  </w:num>
  <w:num w:numId="16">
    <w:abstractNumId w:val="25"/>
  </w:num>
  <w:num w:numId="17">
    <w:abstractNumId w:val="21"/>
  </w:num>
  <w:num w:numId="18">
    <w:abstractNumId w:val="33"/>
  </w:num>
  <w:num w:numId="19">
    <w:abstractNumId w:val="36"/>
  </w:num>
  <w:num w:numId="20">
    <w:abstractNumId w:val="16"/>
  </w:num>
  <w:num w:numId="21">
    <w:abstractNumId w:val="12"/>
  </w:num>
  <w:num w:numId="22">
    <w:abstractNumId w:val="19"/>
  </w:num>
  <w:num w:numId="23">
    <w:abstractNumId w:val="2"/>
  </w:num>
  <w:num w:numId="24">
    <w:abstractNumId w:val="9"/>
  </w:num>
  <w:num w:numId="25">
    <w:abstractNumId w:val="8"/>
  </w:num>
  <w:num w:numId="26">
    <w:abstractNumId w:val="29"/>
  </w:num>
  <w:num w:numId="27">
    <w:abstractNumId w:val="18"/>
  </w:num>
  <w:num w:numId="28">
    <w:abstractNumId w:val="0"/>
  </w:num>
  <w:num w:numId="29">
    <w:abstractNumId w:val="32"/>
  </w:num>
  <w:num w:numId="30">
    <w:abstractNumId w:val="1"/>
  </w:num>
  <w:num w:numId="31">
    <w:abstractNumId w:val="10"/>
  </w:num>
  <w:num w:numId="32">
    <w:abstractNumId w:val="31"/>
  </w:num>
  <w:num w:numId="33">
    <w:abstractNumId w:val="20"/>
  </w:num>
  <w:num w:numId="34">
    <w:abstractNumId w:val="17"/>
  </w:num>
  <w:num w:numId="35">
    <w:abstractNumId w:val="3"/>
  </w:num>
  <w:num w:numId="36">
    <w:abstractNumId w:val="11"/>
  </w:num>
  <w:num w:numId="37">
    <w:abstractNumId w:val="24"/>
  </w:num>
  <w:num w:numId="3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CA"/>
    <w:rsid w:val="000020C8"/>
    <w:rsid w:val="00002BAD"/>
    <w:rsid w:val="00002CEB"/>
    <w:rsid w:val="000038E6"/>
    <w:rsid w:val="00003A3B"/>
    <w:rsid w:val="00004AC1"/>
    <w:rsid w:val="00004D4F"/>
    <w:rsid w:val="00005585"/>
    <w:rsid w:val="00005762"/>
    <w:rsid w:val="00006753"/>
    <w:rsid w:val="000100B0"/>
    <w:rsid w:val="0001020C"/>
    <w:rsid w:val="00010B9E"/>
    <w:rsid w:val="00011E63"/>
    <w:rsid w:val="0001204E"/>
    <w:rsid w:val="00012650"/>
    <w:rsid w:val="00013041"/>
    <w:rsid w:val="0001332E"/>
    <w:rsid w:val="0001342A"/>
    <w:rsid w:val="00017C2E"/>
    <w:rsid w:val="00020D13"/>
    <w:rsid w:val="00021515"/>
    <w:rsid w:val="0002184A"/>
    <w:rsid w:val="00021A1E"/>
    <w:rsid w:val="000222B9"/>
    <w:rsid w:val="00022905"/>
    <w:rsid w:val="0002327A"/>
    <w:rsid w:val="0002570D"/>
    <w:rsid w:val="000262FE"/>
    <w:rsid w:val="00032034"/>
    <w:rsid w:val="00034D2E"/>
    <w:rsid w:val="00035A70"/>
    <w:rsid w:val="00037584"/>
    <w:rsid w:val="000402CC"/>
    <w:rsid w:val="000413A0"/>
    <w:rsid w:val="000429DA"/>
    <w:rsid w:val="00042AE6"/>
    <w:rsid w:val="00044C85"/>
    <w:rsid w:val="0004511E"/>
    <w:rsid w:val="000456F5"/>
    <w:rsid w:val="000461CE"/>
    <w:rsid w:val="0004775D"/>
    <w:rsid w:val="0004790F"/>
    <w:rsid w:val="00050580"/>
    <w:rsid w:val="00051587"/>
    <w:rsid w:val="000515D0"/>
    <w:rsid w:val="00052EBC"/>
    <w:rsid w:val="00054A01"/>
    <w:rsid w:val="000555BF"/>
    <w:rsid w:val="00055823"/>
    <w:rsid w:val="0005756B"/>
    <w:rsid w:val="00057749"/>
    <w:rsid w:val="00057CAF"/>
    <w:rsid w:val="0006048B"/>
    <w:rsid w:val="00060E5B"/>
    <w:rsid w:val="00061004"/>
    <w:rsid w:val="00061462"/>
    <w:rsid w:val="00061EAD"/>
    <w:rsid w:val="00062A11"/>
    <w:rsid w:val="00066803"/>
    <w:rsid w:val="000677A4"/>
    <w:rsid w:val="000738BD"/>
    <w:rsid w:val="00073F0B"/>
    <w:rsid w:val="00075300"/>
    <w:rsid w:val="00075E28"/>
    <w:rsid w:val="00076536"/>
    <w:rsid w:val="000767DC"/>
    <w:rsid w:val="00080846"/>
    <w:rsid w:val="00081074"/>
    <w:rsid w:val="00081A54"/>
    <w:rsid w:val="00081CB7"/>
    <w:rsid w:val="00083971"/>
    <w:rsid w:val="00083DAE"/>
    <w:rsid w:val="00084454"/>
    <w:rsid w:val="00085AAA"/>
    <w:rsid w:val="0008677E"/>
    <w:rsid w:val="00086C43"/>
    <w:rsid w:val="00092A60"/>
    <w:rsid w:val="0009346E"/>
    <w:rsid w:val="000942D8"/>
    <w:rsid w:val="0009454E"/>
    <w:rsid w:val="00094CD6"/>
    <w:rsid w:val="00095996"/>
    <w:rsid w:val="000A1018"/>
    <w:rsid w:val="000A249F"/>
    <w:rsid w:val="000A3D49"/>
    <w:rsid w:val="000A5603"/>
    <w:rsid w:val="000A6558"/>
    <w:rsid w:val="000A6F1E"/>
    <w:rsid w:val="000A7463"/>
    <w:rsid w:val="000B00F6"/>
    <w:rsid w:val="000B2B45"/>
    <w:rsid w:val="000B5047"/>
    <w:rsid w:val="000B53F5"/>
    <w:rsid w:val="000B5750"/>
    <w:rsid w:val="000B72D3"/>
    <w:rsid w:val="000B7465"/>
    <w:rsid w:val="000B78C9"/>
    <w:rsid w:val="000B7D8E"/>
    <w:rsid w:val="000C0918"/>
    <w:rsid w:val="000C12C4"/>
    <w:rsid w:val="000C1675"/>
    <w:rsid w:val="000C1DFD"/>
    <w:rsid w:val="000C2B0C"/>
    <w:rsid w:val="000C3EC3"/>
    <w:rsid w:val="000C4B15"/>
    <w:rsid w:val="000C598E"/>
    <w:rsid w:val="000C73BE"/>
    <w:rsid w:val="000D1266"/>
    <w:rsid w:val="000D35B3"/>
    <w:rsid w:val="000D6576"/>
    <w:rsid w:val="000D6D07"/>
    <w:rsid w:val="000D6FF5"/>
    <w:rsid w:val="000E1E25"/>
    <w:rsid w:val="000E2A20"/>
    <w:rsid w:val="000E3B81"/>
    <w:rsid w:val="000E40D4"/>
    <w:rsid w:val="000E48D9"/>
    <w:rsid w:val="000F03D8"/>
    <w:rsid w:val="000F0675"/>
    <w:rsid w:val="000F0CDB"/>
    <w:rsid w:val="000F0FC4"/>
    <w:rsid w:val="000F31D3"/>
    <w:rsid w:val="000F35CC"/>
    <w:rsid w:val="000F5A80"/>
    <w:rsid w:val="000F5C67"/>
    <w:rsid w:val="000F626D"/>
    <w:rsid w:val="000F6838"/>
    <w:rsid w:val="00100708"/>
    <w:rsid w:val="001012BA"/>
    <w:rsid w:val="00101748"/>
    <w:rsid w:val="00101D03"/>
    <w:rsid w:val="00102248"/>
    <w:rsid w:val="001040C9"/>
    <w:rsid w:val="00105224"/>
    <w:rsid w:val="00105676"/>
    <w:rsid w:val="00106771"/>
    <w:rsid w:val="00111F7E"/>
    <w:rsid w:val="001123AF"/>
    <w:rsid w:val="001126EB"/>
    <w:rsid w:val="00112DDE"/>
    <w:rsid w:val="0011369E"/>
    <w:rsid w:val="00115EBE"/>
    <w:rsid w:val="00116317"/>
    <w:rsid w:val="00117DB3"/>
    <w:rsid w:val="00120DBF"/>
    <w:rsid w:val="001216BB"/>
    <w:rsid w:val="00121EF9"/>
    <w:rsid w:val="00123705"/>
    <w:rsid w:val="001237B4"/>
    <w:rsid w:val="00125697"/>
    <w:rsid w:val="001277E0"/>
    <w:rsid w:val="00130060"/>
    <w:rsid w:val="00131410"/>
    <w:rsid w:val="001318D6"/>
    <w:rsid w:val="001325C2"/>
    <w:rsid w:val="00132BFE"/>
    <w:rsid w:val="00133307"/>
    <w:rsid w:val="00133487"/>
    <w:rsid w:val="00134026"/>
    <w:rsid w:val="0013422A"/>
    <w:rsid w:val="001344AF"/>
    <w:rsid w:val="00135BDE"/>
    <w:rsid w:val="00135F34"/>
    <w:rsid w:val="00140439"/>
    <w:rsid w:val="001404D5"/>
    <w:rsid w:val="00140853"/>
    <w:rsid w:val="00140B00"/>
    <w:rsid w:val="001416D0"/>
    <w:rsid w:val="00141F4B"/>
    <w:rsid w:val="00142D75"/>
    <w:rsid w:val="00145633"/>
    <w:rsid w:val="001457FC"/>
    <w:rsid w:val="00147782"/>
    <w:rsid w:val="00150FC9"/>
    <w:rsid w:val="00151059"/>
    <w:rsid w:val="00154390"/>
    <w:rsid w:val="00154F5A"/>
    <w:rsid w:val="00156CD5"/>
    <w:rsid w:val="00157EC5"/>
    <w:rsid w:val="00160354"/>
    <w:rsid w:val="00160BB8"/>
    <w:rsid w:val="00162B1F"/>
    <w:rsid w:val="00162E05"/>
    <w:rsid w:val="001635EA"/>
    <w:rsid w:val="0016443F"/>
    <w:rsid w:val="001649EB"/>
    <w:rsid w:val="0016596F"/>
    <w:rsid w:val="00165C59"/>
    <w:rsid w:val="001662AB"/>
    <w:rsid w:val="00167B01"/>
    <w:rsid w:val="0017019F"/>
    <w:rsid w:val="001726BF"/>
    <w:rsid w:val="00172BFD"/>
    <w:rsid w:val="001748E3"/>
    <w:rsid w:val="00175AAA"/>
    <w:rsid w:val="00175FD3"/>
    <w:rsid w:val="00177123"/>
    <w:rsid w:val="00177337"/>
    <w:rsid w:val="00180380"/>
    <w:rsid w:val="001807D7"/>
    <w:rsid w:val="001807FD"/>
    <w:rsid w:val="001808D7"/>
    <w:rsid w:val="0018343C"/>
    <w:rsid w:val="001834C9"/>
    <w:rsid w:val="00183A7D"/>
    <w:rsid w:val="001840DE"/>
    <w:rsid w:val="001841B1"/>
    <w:rsid w:val="00190CC4"/>
    <w:rsid w:val="00193747"/>
    <w:rsid w:val="00194A7C"/>
    <w:rsid w:val="00194DB1"/>
    <w:rsid w:val="00195D2A"/>
    <w:rsid w:val="00195DBB"/>
    <w:rsid w:val="001A0684"/>
    <w:rsid w:val="001A17F4"/>
    <w:rsid w:val="001A18EC"/>
    <w:rsid w:val="001A27C1"/>
    <w:rsid w:val="001A442D"/>
    <w:rsid w:val="001A493A"/>
    <w:rsid w:val="001A4A5F"/>
    <w:rsid w:val="001A665E"/>
    <w:rsid w:val="001A6C6E"/>
    <w:rsid w:val="001A6E42"/>
    <w:rsid w:val="001A79A5"/>
    <w:rsid w:val="001A7B96"/>
    <w:rsid w:val="001B1681"/>
    <w:rsid w:val="001B4036"/>
    <w:rsid w:val="001B4AC1"/>
    <w:rsid w:val="001B4CDC"/>
    <w:rsid w:val="001B4E8D"/>
    <w:rsid w:val="001B5A4A"/>
    <w:rsid w:val="001B62C0"/>
    <w:rsid w:val="001B68D3"/>
    <w:rsid w:val="001B7189"/>
    <w:rsid w:val="001B72EF"/>
    <w:rsid w:val="001B7C3C"/>
    <w:rsid w:val="001C07B6"/>
    <w:rsid w:val="001C169A"/>
    <w:rsid w:val="001C262F"/>
    <w:rsid w:val="001C3E69"/>
    <w:rsid w:val="001C501F"/>
    <w:rsid w:val="001C5306"/>
    <w:rsid w:val="001C569A"/>
    <w:rsid w:val="001C600E"/>
    <w:rsid w:val="001C63EB"/>
    <w:rsid w:val="001C7B8E"/>
    <w:rsid w:val="001D244E"/>
    <w:rsid w:val="001D250E"/>
    <w:rsid w:val="001D296C"/>
    <w:rsid w:val="001D2AB9"/>
    <w:rsid w:val="001D2FDD"/>
    <w:rsid w:val="001D35EF"/>
    <w:rsid w:val="001D4C7E"/>
    <w:rsid w:val="001D4D00"/>
    <w:rsid w:val="001D54E1"/>
    <w:rsid w:val="001E025D"/>
    <w:rsid w:val="001E040D"/>
    <w:rsid w:val="001E0503"/>
    <w:rsid w:val="001E0653"/>
    <w:rsid w:val="001E075D"/>
    <w:rsid w:val="001E1856"/>
    <w:rsid w:val="001E2589"/>
    <w:rsid w:val="001E2603"/>
    <w:rsid w:val="001E4C0D"/>
    <w:rsid w:val="001E6B10"/>
    <w:rsid w:val="001E720E"/>
    <w:rsid w:val="001E7671"/>
    <w:rsid w:val="001E7DA3"/>
    <w:rsid w:val="001E7E70"/>
    <w:rsid w:val="001F27EF"/>
    <w:rsid w:val="001F2E59"/>
    <w:rsid w:val="001F2E64"/>
    <w:rsid w:val="001F45FB"/>
    <w:rsid w:val="001F4F5C"/>
    <w:rsid w:val="001F5006"/>
    <w:rsid w:val="001F52DF"/>
    <w:rsid w:val="001F7C43"/>
    <w:rsid w:val="002005DC"/>
    <w:rsid w:val="00201806"/>
    <w:rsid w:val="00201D58"/>
    <w:rsid w:val="002056AD"/>
    <w:rsid w:val="002071EE"/>
    <w:rsid w:val="00207CDB"/>
    <w:rsid w:val="00207D29"/>
    <w:rsid w:val="00210160"/>
    <w:rsid w:val="0021078F"/>
    <w:rsid w:val="00210E38"/>
    <w:rsid w:val="002111E6"/>
    <w:rsid w:val="00211A07"/>
    <w:rsid w:val="00213178"/>
    <w:rsid w:val="002143F1"/>
    <w:rsid w:val="00214537"/>
    <w:rsid w:val="00215403"/>
    <w:rsid w:val="00215BEB"/>
    <w:rsid w:val="00217022"/>
    <w:rsid w:val="00220759"/>
    <w:rsid w:val="00220875"/>
    <w:rsid w:val="00221CFE"/>
    <w:rsid w:val="00230E7E"/>
    <w:rsid w:val="002319F3"/>
    <w:rsid w:val="002331E2"/>
    <w:rsid w:val="0023363B"/>
    <w:rsid w:val="002350B7"/>
    <w:rsid w:val="00235D80"/>
    <w:rsid w:val="00237192"/>
    <w:rsid w:val="0023774E"/>
    <w:rsid w:val="00237BD1"/>
    <w:rsid w:val="00240E2B"/>
    <w:rsid w:val="002421F5"/>
    <w:rsid w:val="002429B5"/>
    <w:rsid w:val="00243818"/>
    <w:rsid w:val="002449A8"/>
    <w:rsid w:val="0024529D"/>
    <w:rsid w:val="00246BB2"/>
    <w:rsid w:val="00246DB3"/>
    <w:rsid w:val="0024754F"/>
    <w:rsid w:val="0025210C"/>
    <w:rsid w:val="0025259C"/>
    <w:rsid w:val="00253141"/>
    <w:rsid w:val="002536B0"/>
    <w:rsid w:val="002557BE"/>
    <w:rsid w:val="002621E1"/>
    <w:rsid w:val="0026276C"/>
    <w:rsid w:val="00262FD6"/>
    <w:rsid w:val="00264D68"/>
    <w:rsid w:val="00265186"/>
    <w:rsid w:val="00271A55"/>
    <w:rsid w:val="00271CD4"/>
    <w:rsid w:val="00272B2D"/>
    <w:rsid w:val="00273F84"/>
    <w:rsid w:val="00274511"/>
    <w:rsid w:val="00274809"/>
    <w:rsid w:val="00275164"/>
    <w:rsid w:val="002751AE"/>
    <w:rsid w:val="00276C1F"/>
    <w:rsid w:val="002774E5"/>
    <w:rsid w:val="002801A8"/>
    <w:rsid w:val="00282AFE"/>
    <w:rsid w:val="00283199"/>
    <w:rsid w:val="002845EE"/>
    <w:rsid w:val="00285E0D"/>
    <w:rsid w:val="00286E7A"/>
    <w:rsid w:val="002874E6"/>
    <w:rsid w:val="00290073"/>
    <w:rsid w:val="002901EF"/>
    <w:rsid w:val="0029042D"/>
    <w:rsid w:val="00290A36"/>
    <w:rsid w:val="00290D0D"/>
    <w:rsid w:val="00291807"/>
    <w:rsid w:val="0029231C"/>
    <w:rsid w:val="002925BB"/>
    <w:rsid w:val="00294764"/>
    <w:rsid w:val="00296FFF"/>
    <w:rsid w:val="00297055"/>
    <w:rsid w:val="002A0FF4"/>
    <w:rsid w:val="002A30E6"/>
    <w:rsid w:val="002A53F6"/>
    <w:rsid w:val="002B040F"/>
    <w:rsid w:val="002B044C"/>
    <w:rsid w:val="002B0BD8"/>
    <w:rsid w:val="002B1E75"/>
    <w:rsid w:val="002B3B3D"/>
    <w:rsid w:val="002B3EF4"/>
    <w:rsid w:val="002B537A"/>
    <w:rsid w:val="002B68A0"/>
    <w:rsid w:val="002B6EC1"/>
    <w:rsid w:val="002C0841"/>
    <w:rsid w:val="002C08CD"/>
    <w:rsid w:val="002C1820"/>
    <w:rsid w:val="002C1DD4"/>
    <w:rsid w:val="002C302A"/>
    <w:rsid w:val="002C3D9F"/>
    <w:rsid w:val="002C3E67"/>
    <w:rsid w:val="002C4E08"/>
    <w:rsid w:val="002C4F68"/>
    <w:rsid w:val="002C59A9"/>
    <w:rsid w:val="002C693A"/>
    <w:rsid w:val="002C6CD4"/>
    <w:rsid w:val="002D15A3"/>
    <w:rsid w:val="002D38BE"/>
    <w:rsid w:val="002D6192"/>
    <w:rsid w:val="002D7ADA"/>
    <w:rsid w:val="002D7BEE"/>
    <w:rsid w:val="002E2B49"/>
    <w:rsid w:val="002E4B7A"/>
    <w:rsid w:val="002E6399"/>
    <w:rsid w:val="002E722C"/>
    <w:rsid w:val="002F6F4C"/>
    <w:rsid w:val="002F70F6"/>
    <w:rsid w:val="002F79C5"/>
    <w:rsid w:val="002F7F58"/>
    <w:rsid w:val="00300266"/>
    <w:rsid w:val="00301125"/>
    <w:rsid w:val="00303989"/>
    <w:rsid w:val="00304AE4"/>
    <w:rsid w:val="00304FD0"/>
    <w:rsid w:val="00304FEF"/>
    <w:rsid w:val="0030509A"/>
    <w:rsid w:val="00313C57"/>
    <w:rsid w:val="00314C34"/>
    <w:rsid w:val="00314F28"/>
    <w:rsid w:val="00317C63"/>
    <w:rsid w:val="00324E35"/>
    <w:rsid w:val="003256ED"/>
    <w:rsid w:val="00326052"/>
    <w:rsid w:val="00326070"/>
    <w:rsid w:val="00327186"/>
    <w:rsid w:val="00327EF3"/>
    <w:rsid w:val="00330242"/>
    <w:rsid w:val="0033145C"/>
    <w:rsid w:val="003316A6"/>
    <w:rsid w:val="003318DA"/>
    <w:rsid w:val="00331B0C"/>
    <w:rsid w:val="0033374B"/>
    <w:rsid w:val="003356DC"/>
    <w:rsid w:val="0033688A"/>
    <w:rsid w:val="003370DC"/>
    <w:rsid w:val="0033751C"/>
    <w:rsid w:val="00340423"/>
    <w:rsid w:val="00340A00"/>
    <w:rsid w:val="003410DE"/>
    <w:rsid w:val="003416DF"/>
    <w:rsid w:val="00344164"/>
    <w:rsid w:val="003452D2"/>
    <w:rsid w:val="00345C8A"/>
    <w:rsid w:val="00345ECA"/>
    <w:rsid w:val="00346BC6"/>
    <w:rsid w:val="0034723F"/>
    <w:rsid w:val="003516E4"/>
    <w:rsid w:val="00353137"/>
    <w:rsid w:val="0035456F"/>
    <w:rsid w:val="00354E2D"/>
    <w:rsid w:val="00355EF4"/>
    <w:rsid w:val="003565D5"/>
    <w:rsid w:val="00356832"/>
    <w:rsid w:val="00357371"/>
    <w:rsid w:val="00360047"/>
    <w:rsid w:val="0036031F"/>
    <w:rsid w:val="0036076A"/>
    <w:rsid w:val="00360C3C"/>
    <w:rsid w:val="00360CBA"/>
    <w:rsid w:val="00360CC8"/>
    <w:rsid w:val="00361A97"/>
    <w:rsid w:val="00363883"/>
    <w:rsid w:val="00363FFF"/>
    <w:rsid w:val="00364F05"/>
    <w:rsid w:val="00366205"/>
    <w:rsid w:val="00366897"/>
    <w:rsid w:val="00366FE6"/>
    <w:rsid w:val="0037081A"/>
    <w:rsid w:val="003708EA"/>
    <w:rsid w:val="003715E4"/>
    <w:rsid w:val="0037381D"/>
    <w:rsid w:val="00375105"/>
    <w:rsid w:val="0037524B"/>
    <w:rsid w:val="00376B59"/>
    <w:rsid w:val="003772DA"/>
    <w:rsid w:val="003775F9"/>
    <w:rsid w:val="00380078"/>
    <w:rsid w:val="003802EF"/>
    <w:rsid w:val="00381A47"/>
    <w:rsid w:val="0038223D"/>
    <w:rsid w:val="003825E5"/>
    <w:rsid w:val="003856DB"/>
    <w:rsid w:val="00385D2E"/>
    <w:rsid w:val="00386192"/>
    <w:rsid w:val="003902F6"/>
    <w:rsid w:val="0039090F"/>
    <w:rsid w:val="003912D2"/>
    <w:rsid w:val="003931CC"/>
    <w:rsid w:val="003937D2"/>
    <w:rsid w:val="003939E9"/>
    <w:rsid w:val="00393AAF"/>
    <w:rsid w:val="00393C15"/>
    <w:rsid w:val="003948B2"/>
    <w:rsid w:val="00395A4D"/>
    <w:rsid w:val="0039681C"/>
    <w:rsid w:val="0039688D"/>
    <w:rsid w:val="003976C8"/>
    <w:rsid w:val="003A1734"/>
    <w:rsid w:val="003A219B"/>
    <w:rsid w:val="003A2C37"/>
    <w:rsid w:val="003A355D"/>
    <w:rsid w:val="003A37B2"/>
    <w:rsid w:val="003A3F75"/>
    <w:rsid w:val="003A42AE"/>
    <w:rsid w:val="003A6A0D"/>
    <w:rsid w:val="003A6F72"/>
    <w:rsid w:val="003A7B10"/>
    <w:rsid w:val="003A7D7A"/>
    <w:rsid w:val="003A7F2F"/>
    <w:rsid w:val="003B015E"/>
    <w:rsid w:val="003B457A"/>
    <w:rsid w:val="003B47FC"/>
    <w:rsid w:val="003B59F2"/>
    <w:rsid w:val="003B6128"/>
    <w:rsid w:val="003B6154"/>
    <w:rsid w:val="003B70FC"/>
    <w:rsid w:val="003B7851"/>
    <w:rsid w:val="003C17FF"/>
    <w:rsid w:val="003C18B0"/>
    <w:rsid w:val="003C2804"/>
    <w:rsid w:val="003C48CA"/>
    <w:rsid w:val="003D2447"/>
    <w:rsid w:val="003D2737"/>
    <w:rsid w:val="003D58F6"/>
    <w:rsid w:val="003D6F76"/>
    <w:rsid w:val="003D71D8"/>
    <w:rsid w:val="003E02AA"/>
    <w:rsid w:val="003E0755"/>
    <w:rsid w:val="003E3657"/>
    <w:rsid w:val="003E4563"/>
    <w:rsid w:val="003E4629"/>
    <w:rsid w:val="003E4774"/>
    <w:rsid w:val="003E5525"/>
    <w:rsid w:val="003E5CA6"/>
    <w:rsid w:val="003E762F"/>
    <w:rsid w:val="003F1D5B"/>
    <w:rsid w:val="003F1DF3"/>
    <w:rsid w:val="003F28EE"/>
    <w:rsid w:val="003F2A0F"/>
    <w:rsid w:val="003F3E52"/>
    <w:rsid w:val="003F3E94"/>
    <w:rsid w:val="003F5DE7"/>
    <w:rsid w:val="003F5FAF"/>
    <w:rsid w:val="004013A2"/>
    <w:rsid w:val="004014A6"/>
    <w:rsid w:val="00402582"/>
    <w:rsid w:val="0040412C"/>
    <w:rsid w:val="004057AD"/>
    <w:rsid w:val="0040598E"/>
    <w:rsid w:val="00405CEB"/>
    <w:rsid w:val="00405D80"/>
    <w:rsid w:val="00410016"/>
    <w:rsid w:val="00412040"/>
    <w:rsid w:val="0041408A"/>
    <w:rsid w:val="00415FDC"/>
    <w:rsid w:val="00416BF4"/>
    <w:rsid w:val="004173F0"/>
    <w:rsid w:val="00417BAF"/>
    <w:rsid w:val="00420C6E"/>
    <w:rsid w:val="00421848"/>
    <w:rsid w:val="00421978"/>
    <w:rsid w:val="00421A10"/>
    <w:rsid w:val="00421E46"/>
    <w:rsid w:val="00422E1F"/>
    <w:rsid w:val="004232BF"/>
    <w:rsid w:val="004254E8"/>
    <w:rsid w:val="00425B41"/>
    <w:rsid w:val="00427779"/>
    <w:rsid w:val="0043177D"/>
    <w:rsid w:val="00431F92"/>
    <w:rsid w:val="00434036"/>
    <w:rsid w:val="0043411D"/>
    <w:rsid w:val="00434EC8"/>
    <w:rsid w:val="00435562"/>
    <w:rsid w:val="004357F8"/>
    <w:rsid w:val="004373EC"/>
    <w:rsid w:val="00442808"/>
    <w:rsid w:val="00443366"/>
    <w:rsid w:val="0044397C"/>
    <w:rsid w:val="00443C5F"/>
    <w:rsid w:val="00443C75"/>
    <w:rsid w:val="00444CFB"/>
    <w:rsid w:val="0044534B"/>
    <w:rsid w:val="004460CF"/>
    <w:rsid w:val="004462DF"/>
    <w:rsid w:val="0045099D"/>
    <w:rsid w:val="00450AB0"/>
    <w:rsid w:val="0045114F"/>
    <w:rsid w:val="00454ED1"/>
    <w:rsid w:val="00456E8B"/>
    <w:rsid w:val="004618F2"/>
    <w:rsid w:val="004655FC"/>
    <w:rsid w:val="004659C5"/>
    <w:rsid w:val="00473A15"/>
    <w:rsid w:val="0047401C"/>
    <w:rsid w:val="004749E5"/>
    <w:rsid w:val="00477947"/>
    <w:rsid w:val="004803D3"/>
    <w:rsid w:val="004811E7"/>
    <w:rsid w:val="00481ABA"/>
    <w:rsid w:val="00484EF0"/>
    <w:rsid w:val="0048573A"/>
    <w:rsid w:val="00485F93"/>
    <w:rsid w:val="00487B4C"/>
    <w:rsid w:val="00491338"/>
    <w:rsid w:val="0049381C"/>
    <w:rsid w:val="00494954"/>
    <w:rsid w:val="00494B2C"/>
    <w:rsid w:val="00496153"/>
    <w:rsid w:val="00497DE0"/>
    <w:rsid w:val="004A0043"/>
    <w:rsid w:val="004A0285"/>
    <w:rsid w:val="004A1428"/>
    <w:rsid w:val="004A155E"/>
    <w:rsid w:val="004A431E"/>
    <w:rsid w:val="004A57B6"/>
    <w:rsid w:val="004A5856"/>
    <w:rsid w:val="004A59B5"/>
    <w:rsid w:val="004A768F"/>
    <w:rsid w:val="004A76CB"/>
    <w:rsid w:val="004B152B"/>
    <w:rsid w:val="004B2C62"/>
    <w:rsid w:val="004B5C9B"/>
    <w:rsid w:val="004B5CBC"/>
    <w:rsid w:val="004B7553"/>
    <w:rsid w:val="004B7C96"/>
    <w:rsid w:val="004C07DF"/>
    <w:rsid w:val="004C35BD"/>
    <w:rsid w:val="004C5B2A"/>
    <w:rsid w:val="004C632F"/>
    <w:rsid w:val="004C77D5"/>
    <w:rsid w:val="004D20BB"/>
    <w:rsid w:val="004D29A1"/>
    <w:rsid w:val="004D2DB6"/>
    <w:rsid w:val="004D37F9"/>
    <w:rsid w:val="004D3E61"/>
    <w:rsid w:val="004D3EC9"/>
    <w:rsid w:val="004D3ECE"/>
    <w:rsid w:val="004D42F5"/>
    <w:rsid w:val="004D4F96"/>
    <w:rsid w:val="004D554B"/>
    <w:rsid w:val="004D57F9"/>
    <w:rsid w:val="004D69E7"/>
    <w:rsid w:val="004D70C5"/>
    <w:rsid w:val="004D7CCB"/>
    <w:rsid w:val="004E0718"/>
    <w:rsid w:val="004E0C14"/>
    <w:rsid w:val="004E1196"/>
    <w:rsid w:val="004E1567"/>
    <w:rsid w:val="004E1FCD"/>
    <w:rsid w:val="004E2BFC"/>
    <w:rsid w:val="004E383D"/>
    <w:rsid w:val="004E5CFF"/>
    <w:rsid w:val="004E60CA"/>
    <w:rsid w:val="004E73DB"/>
    <w:rsid w:val="004E757D"/>
    <w:rsid w:val="004F17DE"/>
    <w:rsid w:val="004F1AC8"/>
    <w:rsid w:val="004F211C"/>
    <w:rsid w:val="004F2164"/>
    <w:rsid w:val="004F2323"/>
    <w:rsid w:val="004F3605"/>
    <w:rsid w:val="004F3931"/>
    <w:rsid w:val="004F43E7"/>
    <w:rsid w:val="004F489B"/>
    <w:rsid w:val="00500878"/>
    <w:rsid w:val="0050197F"/>
    <w:rsid w:val="00501C35"/>
    <w:rsid w:val="00501D64"/>
    <w:rsid w:val="00502033"/>
    <w:rsid w:val="00502ED7"/>
    <w:rsid w:val="00503BC6"/>
    <w:rsid w:val="00503C2C"/>
    <w:rsid w:val="00504989"/>
    <w:rsid w:val="005063AF"/>
    <w:rsid w:val="005078D0"/>
    <w:rsid w:val="00507E1A"/>
    <w:rsid w:val="00510C71"/>
    <w:rsid w:val="005112E7"/>
    <w:rsid w:val="005115B6"/>
    <w:rsid w:val="0051245E"/>
    <w:rsid w:val="00512D64"/>
    <w:rsid w:val="00513850"/>
    <w:rsid w:val="0051524E"/>
    <w:rsid w:val="00520260"/>
    <w:rsid w:val="005203EA"/>
    <w:rsid w:val="005228DB"/>
    <w:rsid w:val="0052400E"/>
    <w:rsid w:val="00527143"/>
    <w:rsid w:val="0052720D"/>
    <w:rsid w:val="005275EC"/>
    <w:rsid w:val="00530CC4"/>
    <w:rsid w:val="00532E4A"/>
    <w:rsid w:val="00535847"/>
    <w:rsid w:val="0053611E"/>
    <w:rsid w:val="00540494"/>
    <w:rsid w:val="00540B1C"/>
    <w:rsid w:val="0054129B"/>
    <w:rsid w:val="00541442"/>
    <w:rsid w:val="00542044"/>
    <w:rsid w:val="005425DF"/>
    <w:rsid w:val="00542805"/>
    <w:rsid w:val="00546475"/>
    <w:rsid w:val="00552652"/>
    <w:rsid w:val="005543FA"/>
    <w:rsid w:val="00554E2F"/>
    <w:rsid w:val="00556E8C"/>
    <w:rsid w:val="00557F54"/>
    <w:rsid w:val="00560B51"/>
    <w:rsid w:val="00560C4D"/>
    <w:rsid w:val="00561B6C"/>
    <w:rsid w:val="00561CA1"/>
    <w:rsid w:val="00561D07"/>
    <w:rsid w:val="005623BA"/>
    <w:rsid w:val="00563F5D"/>
    <w:rsid w:val="005641BE"/>
    <w:rsid w:val="005658EC"/>
    <w:rsid w:val="005659A8"/>
    <w:rsid w:val="0056610F"/>
    <w:rsid w:val="0056643E"/>
    <w:rsid w:val="0056795B"/>
    <w:rsid w:val="005710E1"/>
    <w:rsid w:val="00571403"/>
    <w:rsid w:val="00572A1F"/>
    <w:rsid w:val="00573756"/>
    <w:rsid w:val="005738D9"/>
    <w:rsid w:val="00573FC0"/>
    <w:rsid w:val="00574287"/>
    <w:rsid w:val="005743B5"/>
    <w:rsid w:val="00574457"/>
    <w:rsid w:val="00574EC8"/>
    <w:rsid w:val="005750AA"/>
    <w:rsid w:val="0057566D"/>
    <w:rsid w:val="00576173"/>
    <w:rsid w:val="00580AB9"/>
    <w:rsid w:val="0058135C"/>
    <w:rsid w:val="00582710"/>
    <w:rsid w:val="005829D2"/>
    <w:rsid w:val="005850D8"/>
    <w:rsid w:val="00585711"/>
    <w:rsid w:val="00591375"/>
    <w:rsid w:val="00593037"/>
    <w:rsid w:val="00594576"/>
    <w:rsid w:val="005947E1"/>
    <w:rsid w:val="005949AB"/>
    <w:rsid w:val="005953A7"/>
    <w:rsid w:val="00595422"/>
    <w:rsid w:val="0059621F"/>
    <w:rsid w:val="005962B2"/>
    <w:rsid w:val="00596AC7"/>
    <w:rsid w:val="005A13B6"/>
    <w:rsid w:val="005A37CF"/>
    <w:rsid w:val="005A423B"/>
    <w:rsid w:val="005A63A4"/>
    <w:rsid w:val="005B2BAA"/>
    <w:rsid w:val="005B3603"/>
    <w:rsid w:val="005B599A"/>
    <w:rsid w:val="005B5CC0"/>
    <w:rsid w:val="005B7851"/>
    <w:rsid w:val="005C04A9"/>
    <w:rsid w:val="005C064E"/>
    <w:rsid w:val="005C1CFA"/>
    <w:rsid w:val="005C1DEF"/>
    <w:rsid w:val="005C2FD4"/>
    <w:rsid w:val="005C3DB9"/>
    <w:rsid w:val="005C472C"/>
    <w:rsid w:val="005C4B92"/>
    <w:rsid w:val="005C5753"/>
    <w:rsid w:val="005C5FE7"/>
    <w:rsid w:val="005C6709"/>
    <w:rsid w:val="005C6FC3"/>
    <w:rsid w:val="005C6FF6"/>
    <w:rsid w:val="005C71BF"/>
    <w:rsid w:val="005C7415"/>
    <w:rsid w:val="005C7C30"/>
    <w:rsid w:val="005D0337"/>
    <w:rsid w:val="005D151B"/>
    <w:rsid w:val="005D1888"/>
    <w:rsid w:val="005D29BA"/>
    <w:rsid w:val="005D2B06"/>
    <w:rsid w:val="005D357F"/>
    <w:rsid w:val="005D376E"/>
    <w:rsid w:val="005D4AB4"/>
    <w:rsid w:val="005D679E"/>
    <w:rsid w:val="005E1D3D"/>
    <w:rsid w:val="005E2E61"/>
    <w:rsid w:val="005E3018"/>
    <w:rsid w:val="005E3949"/>
    <w:rsid w:val="005E3D3C"/>
    <w:rsid w:val="005E475E"/>
    <w:rsid w:val="005E4926"/>
    <w:rsid w:val="005E496B"/>
    <w:rsid w:val="005E7130"/>
    <w:rsid w:val="005F04E6"/>
    <w:rsid w:val="005F07BD"/>
    <w:rsid w:val="005F3679"/>
    <w:rsid w:val="005F36FB"/>
    <w:rsid w:val="005F380D"/>
    <w:rsid w:val="005F4AFC"/>
    <w:rsid w:val="005F6A83"/>
    <w:rsid w:val="005F6F12"/>
    <w:rsid w:val="005F73AB"/>
    <w:rsid w:val="005F73EE"/>
    <w:rsid w:val="005F74D2"/>
    <w:rsid w:val="00602393"/>
    <w:rsid w:val="0060244C"/>
    <w:rsid w:val="006028EC"/>
    <w:rsid w:val="0060357A"/>
    <w:rsid w:val="00603974"/>
    <w:rsid w:val="0060522A"/>
    <w:rsid w:val="00605719"/>
    <w:rsid w:val="006071D7"/>
    <w:rsid w:val="00611FB4"/>
    <w:rsid w:val="00613F0A"/>
    <w:rsid w:val="00613F3F"/>
    <w:rsid w:val="006142F9"/>
    <w:rsid w:val="0061482F"/>
    <w:rsid w:val="00614A28"/>
    <w:rsid w:val="0062155D"/>
    <w:rsid w:val="00623F75"/>
    <w:rsid w:val="00624AA7"/>
    <w:rsid w:val="00624F2F"/>
    <w:rsid w:val="0062654F"/>
    <w:rsid w:val="00626D3C"/>
    <w:rsid w:val="006270BF"/>
    <w:rsid w:val="00627367"/>
    <w:rsid w:val="00630CDF"/>
    <w:rsid w:val="00630F4B"/>
    <w:rsid w:val="00632828"/>
    <w:rsid w:val="006338B4"/>
    <w:rsid w:val="006348DC"/>
    <w:rsid w:val="00634D54"/>
    <w:rsid w:val="00636B1F"/>
    <w:rsid w:val="00637C80"/>
    <w:rsid w:val="006417BD"/>
    <w:rsid w:val="006446DE"/>
    <w:rsid w:val="00646B1A"/>
    <w:rsid w:val="006473ED"/>
    <w:rsid w:val="00650E8C"/>
    <w:rsid w:val="0065269D"/>
    <w:rsid w:val="006529BA"/>
    <w:rsid w:val="00652CC5"/>
    <w:rsid w:val="0065337B"/>
    <w:rsid w:val="00653DA0"/>
    <w:rsid w:val="00656893"/>
    <w:rsid w:val="00656A97"/>
    <w:rsid w:val="00656EA6"/>
    <w:rsid w:val="0065700D"/>
    <w:rsid w:val="00657198"/>
    <w:rsid w:val="006606BD"/>
    <w:rsid w:val="00661588"/>
    <w:rsid w:val="00661D72"/>
    <w:rsid w:val="006627D8"/>
    <w:rsid w:val="00663DFC"/>
    <w:rsid w:val="006641EF"/>
    <w:rsid w:val="00665AEF"/>
    <w:rsid w:val="006663B2"/>
    <w:rsid w:val="006717B2"/>
    <w:rsid w:val="00671FBE"/>
    <w:rsid w:val="00672C17"/>
    <w:rsid w:val="00674BAB"/>
    <w:rsid w:val="00674BC2"/>
    <w:rsid w:val="00675494"/>
    <w:rsid w:val="006759F9"/>
    <w:rsid w:val="00676FAB"/>
    <w:rsid w:val="0067734C"/>
    <w:rsid w:val="00681392"/>
    <w:rsid w:val="00682E02"/>
    <w:rsid w:val="00684CA5"/>
    <w:rsid w:val="00685BC3"/>
    <w:rsid w:val="006901CA"/>
    <w:rsid w:val="00692CB7"/>
    <w:rsid w:val="006959CA"/>
    <w:rsid w:val="00697E37"/>
    <w:rsid w:val="006A2BF7"/>
    <w:rsid w:val="006A31BB"/>
    <w:rsid w:val="006A3702"/>
    <w:rsid w:val="006A370B"/>
    <w:rsid w:val="006A4DFB"/>
    <w:rsid w:val="006A6E46"/>
    <w:rsid w:val="006A7129"/>
    <w:rsid w:val="006B00D1"/>
    <w:rsid w:val="006B0776"/>
    <w:rsid w:val="006B118E"/>
    <w:rsid w:val="006B3CE2"/>
    <w:rsid w:val="006B4493"/>
    <w:rsid w:val="006B54F4"/>
    <w:rsid w:val="006B588D"/>
    <w:rsid w:val="006B6F43"/>
    <w:rsid w:val="006C16BC"/>
    <w:rsid w:val="006C1F79"/>
    <w:rsid w:val="006C2AC2"/>
    <w:rsid w:val="006C3877"/>
    <w:rsid w:val="006C4AE1"/>
    <w:rsid w:val="006D04E2"/>
    <w:rsid w:val="006D0877"/>
    <w:rsid w:val="006D3956"/>
    <w:rsid w:val="006D4650"/>
    <w:rsid w:val="006D5E48"/>
    <w:rsid w:val="006E0852"/>
    <w:rsid w:val="006E1013"/>
    <w:rsid w:val="006E1047"/>
    <w:rsid w:val="006E1B3F"/>
    <w:rsid w:val="006E1C92"/>
    <w:rsid w:val="006E20A1"/>
    <w:rsid w:val="006E24F3"/>
    <w:rsid w:val="006E2738"/>
    <w:rsid w:val="006E4772"/>
    <w:rsid w:val="006E732D"/>
    <w:rsid w:val="006E7824"/>
    <w:rsid w:val="006E7957"/>
    <w:rsid w:val="006F0694"/>
    <w:rsid w:val="006F0B2B"/>
    <w:rsid w:val="006F367E"/>
    <w:rsid w:val="006F5000"/>
    <w:rsid w:val="006F5429"/>
    <w:rsid w:val="006F600E"/>
    <w:rsid w:val="006F638C"/>
    <w:rsid w:val="006F72F9"/>
    <w:rsid w:val="006F73DF"/>
    <w:rsid w:val="006F7463"/>
    <w:rsid w:val="006F781B"/>
    <w:rsid w:val="006F7F38"/>
    <w:rsid w:val="00700681"/>
    <w:rsid w:val="00700B40"/>
    <w:rsid w:val="00702682"/>
    <w:rsid w:val="00705775"/>
    <w:rsid w:val="00706173"/>
    <w:rsid w:val="00706249"/>
    <w:rsid w:val="00706622"/>
    <w:rsid w:val="0070734E"/>
    <w:rsid w:val="0070763D"/>
    <w:rsid w:val="00707A8F"/>
    <w:rsid w:val="007103F5"/>
    <w:rsid w:val="007112EA"/>
    <w:rsid w:val="00712F7E"/>
    <w:rsid w:val="0071327A"/>
    <w:rsid w:val="00713361"/>
    <w:rsid w:val="00716C59"/>
    <w:rsid w:val="0072113A"/>
    <w:rsid w:val="00721362"/>
    <w:rsid w:val="00723492"/>
    <w:rsid w:val="00723E90"/>
    <w:rsid w:val="00724434"/>
    <w:rsid w:val="0072518D"/>
    <w:rsid w:val="007272EA"/>
    <w:rsid w:val="007314F8"/>
    <w:rsid w:val="007321D1"/>
    <w:rsid w:val="0073430A"/>
    <w:rsid w:val="00734C2C"/>
    <w:rsid w:val="00735E32"/>
    <w:rsid w:val="00736123"/>
    <w:rsid w:val="007418A9"/>
    <w:rsid w:val="00743ED8"/>
    <w:rsid w:val="00744F9B"/>
    <w:rsid w:val="00746640"/>
    <w:rsid w:val="00747240"/>
    <w:rsid w:val="00747568"/>
    <w:rsid w:val="00754E44"/>
    <w:rsid w:val="00756704"/>
    <w:rsid w:val="00756E3C"/>
    <w:rsid w:val="007570A6"/>
    <w:rsid w:val="00757C34"/>
    <w:rsid w:val="00763470"/>
    <w:rsid w:val="00764249"/>
    <w:rsid w:val="00766443"/>
    <w:rsid w:val="00771BEC"/>
    <w:rsid w:val="00773295"/>
    <w:rsid w:val="00774D7D"/>
    <w:rsid w:val="00775DD7"/>
    <w:rsid w:val="00776B69"/>
    <w:rsid w:val="00780610"/>
    <w:rsid w:val="0078162B"/>
    <w:rsid w:val="007833FC"/>
    <w:rsid w:val="00784913"/>
    <w:rsid w:val="00785C48"/>
    <w:rsid w:val="00785E7E"/>
    <w:rsid w:val="0078652C"/>
    <w:rsid w:val="0078719B"/>
    <w:rsid w:val="0079121B"/>
    <w:rsid w:val="00793785"/>
    <w:rsid w:val="00794B7B"/>
    <w:rsid w:val="00795233"/>
    <w:rsid w:val="00795932"/>
    <w:rsid w:val="00797460"/>
    <w:rsid w:val="007A1926"/>
    <w:rsid w:val="007A1AE4"/>
    <w:rsid w:val="007A1FCD"/>
    <w:rsid w:val="007A2DD9"/>
    <w:rsid w:val="007A3A0F"/>
    <w:rsid w:val="007A6293"/>
    <w:rsid w:val="007A6AB3"/>
    <w:rsid w:val="007B0114"/>
    <w:rsid w:val="007B0A8A"/>
    <w:rsid w:val="007B45B8"/>
    <w:rsid w:val="007B6D1F"/>
    <w:rsid w:val="007B7405"/>
    <w:rsid w:val="007C000C"/>
    <w:rsid w:val="007C08E6"/>
    <w:rsid w:val="007C1684"/>
    <w:rsid w:val="007C18E9"/>
    <w:rsid w:val="007C3C14"/>
    <w:rsid w:val="007C3F78"/>
    <w:rsid w:val="007C476A"/>
    <w:rsid w:val="007C499D"/>
    <w:rsid w:val="007C7DA6"/>
    <w:rsid w:val="007D2612"/>
    <w:rsid w:val="007D2F59"/>
    <w:rsid w:val="007D3751"/>
    <w:rsid w:val="007D378E"/>
    <w:rsid w:val="007D50F1"/>
    <w:rsid w:val="007D7183"/>
    <w:rsid w:val="007E2329"/>
    <w:rsid w:val="007E2A45"/>
    <w:rsid w:val="007E3932"/>
    <w:rsid w:val="007E39F9"/>
    <w:rsid w:val="007E4237"/>
    <w:rsid w:val="007E4623"/>
    <w:rsid w:val="007E4AC1"/>
    <w:rsid w:val="007E4BEC"/>
    <w:rsid w:val="007E598E"/>
    <w:rsid w:val="007E600C"/>
    <w:rsid w:val="007E65B7"/>
    <w:rsid w:val="007E68D0"/>
    <w:rsid w:val="007E69C9"/>
    <w:rsid w:val="007E761D"/>
    <w:rsid w:val="007F06B1"/>
    <w:rsid w:val="007F1FE3"/>
    <w:rsid w:val="007F3B87"/>
    <w:rsid w:val="007F41EE"/>
    <w:rsid w:val="007F439A"/>
    <w:rsid w:val="007F480E"/>
    <w:rsid w:val="00800981"/>
    <w:rsid w:val="00800FF1"/>
    <w:rsid w:val="00801233"/>
    <w:rsid w:val="00801AD4"/>
    <w:rsid w:val="008036AE"/>
    <w:rsid w:val="00804EEC"/>
    <w:rsid w:val="0080590E"/>
    <w:rsid w:val="00805A2A"/>
    <w:rsid w:val="00805B4E"/>
    <w:rsid w:val="00805EAF"/>
    <w:rsid w:val="00806044"/>
    <w:rsid w:val="00810A0B"/>
    <w:rsid w:val="00810B5E"/>
    <w:rsid w:val="00810E3B"/>
    <w:rsid w:val="00810EEF"/>
    <w:rsid w:val="008119BA"/>
    <w:rsid w:val="008142E8"/>
    <w:rsid w:val="00814BA7"/>
    <w:rsid w:val="00815654"/>
    <w:rsid w:val="008158C4"/>
    <w:rsid w:val="00816A4A"/>
    <w:rsid w:val="00817C36"/>
    <w:rsid w:val="00817FCD"/>
    <w:rsid w:val="008226AD"/>
    <w:rsid w:val="00822CFE"/>
    <w:rsid w:val="008235E6"/>
    <w:rsid w:val="008236AB"/>
    <w:rsid w:val="00826F5C"/>
    <w:rsid w:val="00827705"/>
    <w:rsid w:val="0082797D"/>
    <w:rsid w:val="00830584"/>
    <w:rsid w:val="008307B5"/>
    <w:rsid w:val="00832FC2"/>
    <w:rsid w:val="00834797"/>
    <w:rsid w:val="00835DA0"/>
    <w:rsid w:val="00836039"/>
    <w:rsid w:val="00836B2F"/>
    <w:rsid w:val="00843718"/>
    <w:rsid w:val="00843CF3"/>
    <w:rsid w:val="00846E13"/>
    <w:rsid w:val="008500C7"/>
    <w:rsid w:val="00851900"/>
    <w:rsid w:val="008543EB"/>
    <w:rsid w:val="0085510E"/>
    <w:rsid w:val="008553BD"/>
    <w:rsid w:val="00860F27"/>
    <w:rsid w:val="00862D90"/>
    <w:rsid w:val="00863371"/>
    <w:rsid w:val="008636E6"/>
    <w:rsid w:val="00864ABD"/>
    <w:rsid w:val="00865817"/>
    <w:rsid w:val="008658B4"/>
    <w:rsid w:val="0086668B"/>
    <w:rsid w:val="00870619"/>
    <w:rsid w:val="0087187A"/>
    <w:rsid w:val="00871AB1"/>
    <w:rsid w:val="00873D59"/>
    <w:rsid w:val="00874907"/>
    <w:rsid w:val="00875013"/>
    <w:rsid w:val="00875F81"/>
    <w:rsid w:val="00877EAD"/>
    <w:rsid w:val="00880D32"/>
    <w:rsid w:val="00881705"/>
    <w:rsid w:val="00883B5C"/>
    <w:rsid w:val="00884327"/>
    <w:rsid w:val="00884BAC"/>
    <w:rsid w:val="00885884"/>
    <w:rsid w:val="0088599D"/>
    <w:rsid w:val="00886186"/>
    <w:rsid w:val="00886C99"/>
    <w:rsid w:val="00887E7B"/>
    <w:rsid w:val="0089714A"/>
    <w:rsid w:val="008A0714"/>
    <w:rsid w:val="008A1766"/>
    <w:rsid w:val="008A210D"/>
    <w:rsid w:val="008A2C59"/>
    <w:rsid w:val="008A3A8A"/>
    <w:rsid w:val="008A3B06"/>
    <w:rsid w:val="008A40C4"/>
    <w:rsid w:val="008A491C"/>
    <w:rsid w:val="008A62FD"/>
    <w:rsid w:val="008A679B"/>
    <w:rsid w:val="008A6AAE"/>
    <w:rsid w:val="008A6B22"/>
    <w:rsid w:val="008A6C1B"/>
    <w:rsid w:val="008A707C"/>
    <w:rsid w:val="008A7381"/>
    <w:rsid w:val="008B0661"/>
    <w:rsid w:val="008B07DE"/>
    <w:rsid w:val="008B2B6C"/>
    <w:rsid w:val="008B46CD"/>
    <w:rsid w:val="008B56EB"/>
    <w:rsid w:val="008B6867"/>
    <w:rsid w:val="008B6F8A"/>
    <w:rsid w:val="008C18F8"/>
    <w:rsid w:val="008C3087"/>
    <w:rsid w:val="008C3B7B"/>
    <w:rsid w:val="008C6BB9"/>
    <w:rsid w:val="008C6DAD"/>
    <w:rsid w:val="008D1188"/>
    <w:rsid w:val="008D2797"/>
    <w:rsid w:val="008D2D6C"/>
    <w:rsid w:val="008D33FD"/>
    <w:rsid w:val="008D353B"/>
    <w:rsid w:val="008D64B7"/>
    <w:rsid w:val="008D70E4"/>
    <w:rsid w:val="008E0FE1"/>
    <w:rsid w:val="008E114E"/>
    <w:rsid w:val="008E1743"/>
    <w:rsid w:val="008E39E1"/>
    <w:rsid w:val="008E5A61"/>
    <w:rsid w:val="008E633E"/>
    <w:rsid w:val="008E68A9"/>
    <w:rsid w:val="008E6D17"/>
    <w:rsid w:val="008E7149"/>
    <w:rsid w:val="008F047E"/>
    <w:rsid w:val="008F0552"/>
    <w:rsid w:val="008F07AC"/>
    <w:rsid w:val="008F1215"/>
    <w:rsid w:val="008F209A"/>
    <w:rsid w:val="008F3491"/>
    <w:rsid w:val="008F4B3F"/>
    <w:rsid w:val="008F56EA"/>
    <w:rsid w:val="008F652D"/>
    <w:rsid w:val="008F7C4A"/>
    <w:rsid w:val="008F7EF3"/>
    <w:rsid w:val="0090012E"/>
    <w:rsid w:val="00900302"/>
    <w:rsid w:val="00900511"/>
    <w:rsid w:val="0090054D"/>
    <w:rsid w:val="00900947"/>
    <w:rsid w:val="009009D8"/>
    <w:rsid w:val="00900C43"/>
    <w:rsid w:val="00901427"/>
    <w:rsid w:val="009022ED"/>
    <w:rsid w:val="00904562"/>
    <w:rsid w:val="0090537A"/>
    <w:rsid w:val="00906E0F"/>
    <w:rsid w:val="009109FB"/>
    <w:rsid w:val="009115AA"/>
    <w:rsid w:val="00912A25"/>
    <w:rsid w:val="009131FD"/>
    <w:rsid w:val="0091334C"/>
    <w:rsid w:val="00914964"/>
    <w:rsid w:val="0091792A"/>
    <w:rsid w:val="009179EE"/>
    <w:rsid w:val="0092132C"/>
    <w:rsid w:val="0092183B"/>
    <w:rsid w:val="00922E12"/>
    <w:rsid w:val="00923CD1"/>
    <w:rsid w:val="00923EA9"/>
    <w:rsid w:val="00924113"/>
    <w:rsid w:val="00926AB5"/>
    <w:rsid w:val="00927141"/>
    <w:rsid w:val="00930156"/>
    <w:rsid w:val="00932976"/>
    <w:rsid w:val="00933198"/>
    <w:rsid w:val="0093346E"/>
    <w:rsid w:val="00934E34"/>
    <w:rsid w:val="0093567B"/>
    <w:rsid w:val="00936287"/>
    <w:rsid w:val="009403C8"/>
    <w:rsid w:val="009421AE"/>
    <w:rsid w:val="009459A1"/>
    <w:rsid w:val="00946AD0"/>
    <w:rsid w:val="009509C7"/>
    <w:rsid w:val="0095149F"/>
    <w:rsid w:val="00951688"/>
    <w:rsid w:val="009516D3"/>
    <w:rsid w:val="0095189B"/>
    <w:rsid w:val="00951E41"/>
    <w:rsid w:val="00953D7A"/>
    <w:rsid w:val="00954AD1"/>
    <w:rsid w:val="00955689"/>
    <w:rsid w:val="00955C7D"/>
    <w:rsid w:val="00955FD5"/>
    <w:rsid w:val="00956182"/>
    <w:rsid w:val="0095658B"/>
    <w:rsid w:val="00956CE0"/>
    <w:rsid w:val="009601B3"/>
    <w:rsid w:val="00960712"/>
    <w:rsid w:val="009637E0"/>
    <w:rsid w:val="00964ED0"/>
    <w:rsid w:val="0096590E"/>
    <w:rsid w:val="009659F0"/>
    <w:rsid w:val="009673B9"/>
    <w:rsid w:val="00972160"/>
    <w:rsid w:val="00972ABC"/>
    <w:rsid w:val="0097333F"/>
    <w:rsid w:val="009738B7"/>
    <w:rsid w:val="00974739"/>
    <w:rsid w:val="00974F68"/>
    <w:rsid w:val="00975627"/>
    <w:rsid w:val="00977A2A"/>
    <w:rsid w:val="00977FB6"/>
    <w:rsid w:val="0098071C"/>
    <w:rsid w:val="00981117"/>
    <w:rsid w:val="00981601"/>
    <w:rsid w:val="00984755"/>
    <w:rsid w:val="00984D08"/>
    <w:rsid w:val="00985476"/>
    <w:rsid w:val="00986DC3"/>
    <w:rsid w:val="00987370"/>
    <w:rsid w:val="00990201"/>
    <w:rsid w:val="0099234E"/>
    <w:rsid w:val="009924E0"/>
    <w:rsid w:val="00992920"/>
    <w:rsid w:val="00994964"/>
    <w:rsid w:val="00995D89"/>
    <w:rsid w:val="00996FA1"/>
    <w:rsid w:val="009970A8"/>
    <w:rsid w:val="009A089D"/>
    <w:rsid w:val="009A1BB7"/>
    <w:rsid w:val="009B0026"/>
    <w:rsid w:val="009B03A9"/>
    <w:rsid w:val="009B0DFB"/>
    <w:rsid w:val="009B2CDC"/>
    <w:rsid w:val="009B36C7"/>
    <w:rsid w:val="009B3A3F"/>
    <w:rsid w:val="009B3CB0"/>
    <w:rsid w:val="009B50BC"/>
    <w:rsid w:val="009B5F0E"/>
    <w:rsid w:val="009B7F37"/>
    <w:rsid w:val="009C36C3"/>
    <w:rsid w:val="009C3C27"/>
    <w:rsid w:val="009C7381"/>
    <w:rsid w:val="009C73EF"/>
    <w:rsid w:val="009D036E"/>
    <w:rsid w:val="009D0A30"/>
    <w:rsid w:val="009D3156"/>
    <w:rsid w:val="009D3202"/>
    <w:rsid w:val="009D4890"/>
    <w:rsid w:val="009D5401"/>
    <w:rsid w:val="009D6DEC"/>
    <w:rsid w:val="009D71C2"/>
    <w:rsid w:val="009D74CD"/>
    <w:rsid w:val="009D7C63"/>
    <w:rsid w:val="009E1653"/>
    <w:rsid w:val="009E1B29"/>
    <w:rsid w:val="009E1C58"/>
    <w:rsid w:val="009E1CEC"/>
    <w:rsid w:val="009E320C"/>
    <w:rsid w:val="009E4271"/>
    <w:rsid w:val="009E5125"/>
    <w:rsid w:val="009E52FE"/>
    <w:rsid w:val="009E5530"/>
    <w:rsid w:val="009F0A5C"/>
    <w:rsid w:val="009F2481"/>
    <w:rsid w:val="009F4085"/>
    <w:rsid w:val="009F692B"/>
    <w:rsid w:val="009F7607"/>
    <w:rsid w:val="009F7E0F"/>
    <w:rsid w:val="00A019F1"/>
    <w:rsid w:val="00A124F3"/>
    <w:rsid w:val="00A12551"/>
    <w:rsid w:val="00A12A5D"/>
    <w:rsid w:val="00A12F3A"/>
    <w:rsid w:val="00A159A9"/>
    <w:rsid w:val="00A1614A"/>
    <w:rsid w:val="00A20670"/>
    <w:rsid w:val="00A20EEF"/>
    <w:rsid w:val="00A21718"/>
    <w:rsid w:val="00A2179C"/>
    <w:rsid w:val="00A2554D"/>
    <w:rsid w:val="00A31332"/>
    <w:rsid w:val="00A3150D"/>
    <w:rsid w:val="00A32895"/>
    <w:rsid w:val="00A32BB2"/>
    <w:rsid w:val="00A32F34"/>
    <w:rsid w:val="00A33B08"/>
    <w:rsid w:val="00A33B6D"/>
    <w:rsid w:val="00A34B9E"/>
    <w:rsid w:val="00A37730"/>
    <w:rsid w:val="00A411B2"/>
    <w:rsid w:val="00A41AEB"/>
    <w:rsid w:val="00A41D14"/>
    <w:rsid w:val="00A43CA8"/>
    <w:rsid w:val="00A459AB"/>
    <w:rsid w:val="00A45D5E"/>
    <w:rsid w:val="00A476F6"/>
    <w:rsid w:val="00A47C37"/>
    <w:rsid w:val="00A5108A"/>
    <w:rsid w:val="00A5195B"/>
    <w:rsid w:val="00A51F4E"/>
    <w:rsid w:val="00A51FFF"/>
    <w:rsid w:val="00A522F3"/>
    <w:rsid w:val="00A52BB6"/>
    <w:rsid w:val="00A5523B"/>
    <w:rsid w:val="00A55CDA"/>
    <w:rsid w:val="00A55EAF"/>
    <w:rsid w:val="00A563A0"/>
    <w:rsid w:val="00A56859"/>
    <w:rsid w:val="00A600D1"/>
    <w:rsid w:val="00A60EDF"/>
    <w:rsid w:val="00A6355C"/>
    <w:rsid w:val="00A6404F"/>
    <w:rsid w:val="00A64460"/>
    <w:rsid w:val="00A6502C"/>
    <w:rsid w:val="00A66E92"/>
    <w:rsid w:val="00A66F1B"/>
    <w:rsid w:val="00A67CC7"/>
    <w:rsid w:val="00A67D62"/>
    <w:rsid w:val="00A74BBC"/>
    <w:rsid w:val="00A75C63"/>
    <w:rsid w:val="00A75FEF"/>
    <w:rsid w:val="00A761DD"/>
    <w:rsid w:val="00A76B44"/>
    <w:rsid w:val="00A76DF0"/>
    <w:rsid w:val="00A778DB"/>
    <w:rsid w:val="00A806CA"/>
    <w:rsid w:val="00A81C8E"/>
    <w:rsid w:val="00A82480"/>
    <w:rsid w:val="00A836DE"/>
    <w:rsid w:val="00A8546F"/>
    <w:rsid w:val="00A8585E"/>
    <w:rsid w:val="00A85C3B"/>
    <w:rsid w:val="00A864BE"/>
    <w:rsid w:val="00A901E6"/>
    <w:rsid w:val="00A910C3"/>
    <w:rsid w:val="00A92219"/>
    <w:rsid w:val="00A92D34"/>
    <w:rsid w:val="00A943BF"/>
    <w:rsid w:val="00A948F7"/>
    <w:rsid w:val="00A94DE5"/>
    <w:rsid w:val="00A95963"/>
    <w:rsid w:val="00A9606E"/>
    <w:rsid w:val="00A96948"/>
    <w:rsid w:val="00A97338"/>
    <w:rsid w:val="00AA0341"/>
    <w:rsid w:val="00AA15D2"/>
    <w:rsid w:val="00AA22FE"/>
    <w:rsid w:val="00AA3258"/>
    <w:rsid w:val="00AA32AB"/>
    <w:rsid w:val="00AA36BB"/>
    <w:rsid w:val="00AA3A44"/>
    <w:rsid w:val="00AA4947"/>
    <w:rsid w:val="00AA5447"/>
    <w:rsid w:val="00AA57E6"/>
    <w:rsid w:val="00AA5988"/>
    <w:rsid w:val="00AA60D8"/>
    <w:rsid w:val="00AB09F0"/>
    <w:rsid w:val="00AB246F"/>
    <w:rsid w:val="00AB2694"/>
    <w:rsid w:val="00AB273C"/>
    <w:rsid w:val="00AB2F70"/>
    <w:rsid w:val="00AB30F9"/>
    <w:rsid w:val="00AB4166"/>
    <w:rsid w:val="00AB500B"/>
    <w:rsid w:val="00AB5561"/>
    <w:rsid w:val="00AB650E"/>
    <w:rsid w:val="00AB69BB"/>
    <w:rsid w:val="00AC078E"/>
    <w:rsid w:val="00AC281F"/>
    <w:rsid w:val="00AC3683"/>
    <w:rsid w:val="00AC4977"/>
    <w:rsid w:val="00AC5A5A"/>
    <w:rsid w:val="00AC6B0B"/>
    <w:rsid w:val="00AD110C"/>
    <w:rsid w:val="00AD165D"/>
    <w:rsid w:val="00AD316E"/>
    <w:rsid w:val="00AD4C73"/>
    <w:rsid w:val="00AD512A"/>
    <w:rsid w:val="00AD6B64"/>
    <w:rsid w:val="00AD6BD6"/>
    <w:rsid w:val="00AE0954"/>
    <w:rsid w:val="00AE0A1B"/>
    <w:rsid w:val="00AE12A3"/>
    <w:rsid w:val="00AE1645"/>
    <w:rsid w:val="00AE191A"/>
    <w:rsid w:val="00AE1EED"/>
    <w:rsid w:val="00AE22FF"/>
    <w:rsid w:val="00AE293B"/>
    <w:rsid w:val="00AE3BBC"/>
    <w:rsid w:val="00AE4065"/>
    <w:rsid w:val="00AE5F7D"/>
    <w:rsid w:val="00AE7394"/>
    <w:rsid w:val="00AE7FA7"/>
    <w:rsid w:val="00AF00E1"/>
    <w:rsid w:val="00AF0353"/>
    <w:rsid w:val="00AF0CE1"/>
    <w:rsid w:val="00AF0D45"/>
    <w:rsid w:val="00AF105C"/>
    <w:rsid w:val="00AF133D"/>
    <w:rsid w:val="00AF1FA4"/>
    <w:rsid w:val="00AF2714"/>
    <w:rsid w:val="00AF3B9B"/>
    <w:rsid w:val="00AF6BA7"/>
    <w:rsid w:val="00AF6C24"/>
    <w:rsid w:val="00AF79DD"/>
    <w:rsid w:val="00B00C31"/>
    <w:rsid w:val="00B04235"/>
    <w:rsid w:val="00B048C3"/>
    <w:rsid w:val="00B04FC0"/>
    <w:rsid w:val="00B05704"/>
    <w:rsid w:val="00B06B05"/>
    <w:rsid w:val="00B06FC4"/>
    <w:rsid w:val="00B06FDB"/>
    <w:rsid w:val="00B10013"/>
    <w:rsid w:val="00B104A7"/>
    <w:rsid w:val="00B12B24"/>
    <w:rsid w:val="00B12C70"/>
    <w:rsid w:val="00B14286"/>
    <w:rsid w:val="00B150F8"/>
    <w:rsid w:val="00B1630B"/>
    <w:rsid w:val="00B21596"/>
    <w:rsid w:val="00B24880"/>
    <w:rsid w:val="00B24C77"/>
    <w:rsid w:val="00B2729C"/>
    <w:rsid w:val="00B30EFB"/>
    <w:rsid w:val="00B352C6"/>
    <w:rsid w:val="00B36CF2"/>
    <w:rsid w:val="00B4214E"/>
    <w:rsid w:val="00B44AE7"/>
    <w:rsid w:val="00B4717B"/>
    <w:rsid w:val="00B506C1"/>
    <w:rsid w:val="00B52BF9"/>
    <w:rsid w:val="00B52DF9"/>
    <w:rsid w:val="00B5325E"/>
    <w:rsid w:val="00B53CF0"/>
    <w:rsid w:val="00B54112"/>
    <w:rsid w:val="00B54B59"/>
    <w:rsid w:val="00B54E45"/>
    <w:rsid w:val="00B5545A"/>
    <w:rsid w:val="00B55DE3"/>
    <w:rsid w:val="00B5612D"/>
    <w:rsid w:val="00B5720C"/>
    <w:rsid w:val="00B5779A"/>
    <w:rsid w:val="00B57B07"/>
    <w:rsid w:val="00B57EEF"/>
    <w:rsid w:val="00B604EB"/>
    <w:rsid w:val="00B60D80"/>
    <w:rsid w:val="00B60F30"/>
    <w:rsid w:val="00B620C5"/>
    <w:rsid w:val="00B62175"/>
    <w:rsid w:val="00B62D80"/>
    <w:rsid w:val="00B63D58"/>
    <w:rsid w:val="00B63EF5"/>
    <w:rsid w:val="00B66C25"/>
    <w:rsid w:val="00B7091F"/>
    <w:rsid w:val="00B72127"/>
    <w:rsid w:val="00B722D1"/>
    <w:rsid w:val="00B72C22"/>
    <w:rsid w:val="00B73E91"/>
    <w:rsid w:val="00B74495"/>
    <w:rsid w:val="00B752C6"/>
    <w:rsid w:val="00B76598"/>
    <w:rsid w:val="00B77894"/>
    <w:rsid w:val="00B809BA"/>
    <w:rsid w:val="00B80A3B"/>
    <w:rsid w:val="00B834D3"/>
    <w:rsid w:val="00B8524D"/>
    <w:rsid w:val="00B858FF"/>
    <w:rsid w:val="00B85A2D"/>
    <w:rsid w:val="00B863F9"/>
    <w:rsid w:val="00B869CA"/>
    <w:rsid w:val="00B91358"/>
    <w:rsid w:val="00B91C83"/>
    <w:rsid w:val="00B92D7D"/>
    <w:rsid w:val="00B93865"/>
    <w:rsid w:val="00B93EAE"/>
    <w:rsid w:val="00B94D9C"/>
    <w:rsid w:val="00B951B9"/>
    <w:rsid w:val="00B95DB7"/>
    <w:rsid w:val="00B97DD3"/>
    <w:rsid w:val="00B97E0D"/>
    <w:rsid w:val="00BA2A20"/>
    <w:rsid w:val="00BA2B4C"/>
    <w:rsid w:val="00BA2D18"/>
    <w:rsid w:val="00BA37F1"/>
    <w:rsid w:val="00BA3DBD"/>
    <w:rsid w:val="00BA44E1"/>
    <w:rsid w:val="00BA4FC6"/>
    <w:rsid w:val="00BA5F94"/>
    <w:rsid w:val="00BA6F9B"/>
    <w:rsid w:val="00BB1EDD"/>
    <w:rsid w:val="00BB3AED"/>
    <w:rsid w:val="00BB4164"/>
    <w:rsid w:val="00BB4ABD"/>
    <w:rsid w:val="00BB5256"/>
    <w:rsid w:val="00BB657B"/>
    <w:rsid w:val="00BC0B2F"/>
    <w:rsid w:val="00BC0E2E"/>
    <w:rsid w:val="00BC6BF4"/>
    <w:rsid w:val="00BC78A6"/>
    <w:rsid w:val="00BD0DE5"/>
    <w:rsid w:val="00BD1BF2"/>
    <w:rsid w:val="00BD3847"/>
    <w:rsid w:val="00BD3CAC"/>
    <w:rsid w:val="00BD3F63"/>
    <w:rsid w:val="00BD429C"/>
    <w:rsid w:val="00BD43FA"/>
    <w:rsid w:val="00BD558A"/>
    <w:rsid w:val="00BD70A8"/>
    <w:rsid w:val="00BD7AB2"/>
    <w:rsid w:val="00BD7B7C"/>
    <w:rsid w:val="00BD7BB1"/>
    <w:rsid w:val="00BE14B1"/>
    <w:rsid w:val="00BE3601"/>
    <w:rsid w:val="00BE3673"/>
    <w:rsid w:val="00BE3EDA"/>
    <w:rsid w:val="00BE4015"/>
    <w:rsid w:val="00BE5F42"/>
    <w:rsid w:val="00BE713A"/>
    <w:rsid w:val="00BF0BBE"/>
    <w:rsid w:val="00BF0F88"/>
    <w:rsid w:val="00BF1101"/>
    <w:rsid w:val="00BF352F"/>
    <w:rsid w:val="00BF5035"/>
    <w:rsid w:val="00BF59DF"/>
    <w:rsid w:val="00BF59E7"/>
    <w:rsid w:val="00C01D4D"/>
    <w:rsid w:val="00C03194"/>
    <w:rsid w:val="00C076B9"/>
    <w:rsid w:val="00C07CFE"/>
    <w:rsid w:val="00C108B6"/>
    <w:rsid w:val="00C114FA"/>
    <w:rsid w:val="00C11C5E"/>
    <w:rsid w:val="00C11E7C"/>
    <w:rsid w:val="00C12A04"/>
    <w:rsid w:val="00C13C49"/>
    <w:rsid w:val="00C1461B"/>
    <w:rsid w:val="00C149A9"/>
    <w:rsid w:val="00C14CCB"/>
    <w:rsid w:val="00C154DD"/>
    <w:rsid w:val="00C17280"/>
    <w:rsid w:val="00C1740B"/>
    <w:rsid w:val="00C1754B"/>
    <w:rsid w:val="00C17587"/>
    <w:rsid w:val="00C21A8F"/>
    <w:rsid w:val="00C22ED5"/>
    <w:rsid w:val="00C23CE4"/>
    <w:rsid w:val="00C23E6B"/>
    <w:rsid w:val="00C25268"/>
    <w:rsid w:val="00C25864"/>
    <w:rsid w:val="00C2609C"/>
    <w:rsid w:val="00C26218"/>
    <w:rsid w:val="00C2734D"/>
    <w:rsid w:val="00C3088F"/>
    <w:rsid w:val="00C30F11"/>
    <w:rsid w:val="00C314ED"/>
    <w:rsid w:val="00C317C4"/>
    <w:rsid w:val="00C3368A"/>
    <w:rsid w:val="00C339C8"/>
    <w:rsid w:val="00C33C4B"/>
    <w:rsid w:val="00C37934"/>
    <w:rsid w:val="00C37CAC"/>
    <w:rsid w:val="00C37EF8"/>
    <w:rsid w:val="00C40591"/>
    <w:rsid w:val="00C40EC1"/>
    <w:rsid w:val="00C426A3"/>
    <w:rsid w:val="00C442ED"/>
    <w:rsid w:val="00C46183"/>
    <w:rsid w:val="00C46795"/>
    <w:rsid w:val="00C52915"/>
    <w:rsid w:val="00C53061"/>
    <w:rsid w:val="00C53128"/>
    <w:rsid w:val="00C53867"/>
    <w:rsid w:val="00C54F49"/>
    <w:rsid w:val="00C553E4"/>
    <w:rsid w:val="00C5568E"/>
    <w:rsid w:val="00C61E10"/>
    <w:rsid w:val="00C6289C"/>
    <w:rsid w:val="00C62E64"/>
    <w:rsid w:val="00C630E1"/>
    <w:rsid w:val="00C635B9"/>
    <w:rsid w:val="00C64003"/>
    <w:rsid w:val="00C646FD"/>
    <w:rsid w:val="00C66E13"/>
    <w:rsid w:val="00C67CD8"/>
    <w:rsid w:val="00C67E3B"/>
    <w:rsid w:val="00C70178"/>
    <w:rsid w:val="00C7022F"/>
    <w:rsid w:val="00C702F6"/>
    <w:rsid w:val="00C70855"/>
    <w:rsid w:val="00C748DA"/>
    <w:rsid w:val="00C760C5"/>
    <w:rsid w:val="00C7750A"/>
    <w:rsid w:val="00C776BA"/>
    <w:rsid w:val="00C77961"/>
    <w:rsid w:val="00C8077F"/>
    <w:rsid w:val="00C81C90"/>
    <w:rsid w:val="00C82031"/>
    <w:rsid w:val="00C82A84"/>
    <w:rsid w:val="00C83431"/>
    <w:rsid w:val="00C85637"/>
    <w:rsid w:val="00C87971"/>
    <w:rsid w:val="00C901CB"/>
    <w:rsid w:val="00C9062B"/>
    <w:rsid w:val="00C913D4"/>
    <w:rsid w:val="00C91999"/>
    <w:rsid w:val="00C924BF"/>
    <w:rsid w:val="00C94935"/>
    <w:rsid w:val="00C950FD"/>
    <w:rsid w:val="00CA029C"/>
    <w:rsid w:val="00CA26B9"/>
    <w:rsid w:val="00CA2B89"/>
    <w:rsid w:val="00CA4BCF"/>
    <w:rsid w:val="00CA4C3E"/>
    <w:rsid w:val="00CA58F6"/>
    <w:rsid w:val="00CA5B96"/>
    <w:rsid w:val="00CA62F5"/>
    <w:rsid w:val="00CA71E8"/>
    <w:rsid w:val="00CB029B"/>
    <w:rsid w:val="00CB07D1"/>
    <w:rsid w:val="00CB0B87"/>
    <w:rsid w:val="00CB16A9"/>
    <w:rsid w:val="00CB5092"/>
    <w:rsid w:val="00CC00CE"/>
    <w:rsid w:val="00CC0B6D"/>
    <w:rsid w:val="00CC1BCF"/>
    <w:rsid w:val="00CC2E85"/>
    <w:rsid w:val="00CC3D44"/>
    <w:rsid w:val="00CC3EA2"/>
    <w:rsid w:val="00CC4605"/>
    <w:rsid w:val="00CC46B7"/>
    <w:rsid w:val="00CC691C"/>
    <w:rsid w:val="00CC7712"/>
    <w:rsid w:val="00CD029F"/>
    <w:rsid w:val="00CD0525"/>
    <w:rsid w:val="00CD1919"/>
    <w:rsid w:val="00CD1FED"/>
    <w:rsid w:val="00CD2F8A"/>
    <w:rsid w:val="00CD382B"/>
    <w:rsid w:val="00CD3F4D"/>
    <w:rsid w:val="00CD41C4"/>
    <w:rsid w:val="00CD46C0"/>
    <w:rsid w:val="00CD5BE6"/>
    <w:rsid w:val="00CD5C00"/>
    <w:rsid w:val="00CD5FA1"/>
    <w:rsid w:val="00CD610D"/>
    <w:rsid w:val="00CD754F"/>
    <w:rsid w:val="00CD76CA"/>
    <w:rsid w:val="00CD7C83"/>
    <w:rsid w:val="00CE1017"/>
    <w:rsid w:val="00CE1A73"/>
    <w:rsid w:val="00CE2002"/>
    <w:rsid w:val="00CE2766"/>
    <w:rsid w:val="00CE4122"/>
    <w:rsid w:val="00CE7883"/>
    <w:rsid w:val="00CF0CF4"/>
    <w:rsid w:val="00CF3847"/>
    <w:rsid w:val="00CF3D0B"/>
    <w:rsid w:val="00CF54AB"/>
    <w:rsid w:val="00CF63E5"/>
    <w:rsid w:val="00CF6BDB"/>
    <w:rsid w:val="00CF7172"/>
    <w:rsid w:val="00CF7990"/>
    <w:rsid w:val="00D00D77"/>
    <w:rsid w:val="00D01139"/>
    <w:rsid w:val="00D02CB8"/>
    <w:rsid w:val="00D04A09"/>
    <w:rsid w:val="00D04EBE"/>
    <w:rsid w:val="00D0696E"/>
    <w:rsid w:val="00D06ACC"/>
    <w:rsid w:val="00D06C10"/>
    <w:rsid w:val="00D15278"/>
    <w:rsid w:val="00D15922"/>
    <w:rsid w:val="00D15D83"/>
    <w:rsid w:val="00D15F15"/>
    <w:rsid w:val="00D17CCB"/>
    <w:rsid w:val="00D20D0A"/>
    <w:rsid w:val="00D21694"/>
    <w:rsid w:val="00D24BBC"/>
    <w:rsid w:val="00D24FB7"/>
    <w:rsid w:val="00D26820"/>
    <w:rsid w:val="00D269FF"/>
    <w:rsid w:val="00D27A4E"/>
    <w:rsid w:val="00D30126"/>
    <w:rsid w:val="00D3012A"/>
    <w:rsid w:val="00D35373"/>
    <w:rsid w:val="00D36EEA"/>
    <w:rsid w:val="00D4074B"/>
    <w:rsid w:val="00D42269"/>
    <w:rsid w:val="00D453E2"/>
    <w:rsid w:val="00D51040"/>
    <w:rsid w:val="00D514F0"/>
    <w:rsid w:val="00D5227D"/>
    <w:rsid w:val="00D52CD9"/>
    <w:rsid w:val="00D5379F"/>
    <w:rsid w:val="00D53F31"/>
    <w:rsid w:val="00D5465A"/>
    <w:rsid w:val="00D56C7C"/>
    <w:rsid w:val="00D5702F"/>
    <w:rsid w:val="00D6026A"/>
    <w:rsid w:val="00D60B59"/>
    <w:rsid w:val="00D61367"/>
    <w:rsid w:val="00D616F3"/>
    <w:rsid w:val="00D61E49"/>
    <w:rsid w:val="00D62492"/>
    <w:rsid w:val="00D62F3F"/>
    <w:rsid w:val="00D635A5"/>
    <w:rsid w:val="00D636AE"/>
    <w:rsid w:val="00D6458F"/>
    <w:rsid w:val="00D672B5"/>
    <w:rsid w:val="00D70F83"/>
    <w:rsid w:val="00D71642"/>
    <w:rsid w:val="00D72668"/>
    <w:rsid w:val="00D733C1"/>
    <w:rsid w:val="00D73FF3"/>
    <w:rsid w:val="00D7451D"/>
    <w:rsid w:val="00D758F8"/>
    <w:rsid w:val="00D75D5C"/>
    <w:rsid w:val="00D75ED5"/>
    <w:rsid w:val="00D76CEE"/>
    <w:rsid w:val="00D77B66"/>
    <w:rsid w:val="00D77EA4"/>
    <w:rsid w:val="00D81FB9"/>
    <w:rsid w:val="00D82C2D"/>
    <w:rsid w:val="00D845A9"/>
    <w:rsid w:val="00D84F77"/>
    <w:rsid w:val="00D87D87"/>
    <w:rsid w:val="00D90430"/>
    <w:rsid w:val="00D90767"/>
    <w:rsid w:val="00D9194D"/>
    <w:rsid w:val="00D9205A"/>
    <w:rsid w:val="00D94DC4"/>
    <w:rsid w:val="00D96C63"/>
    <w:rsid w:val="00D97918"/>
    <w:rsid w:val="00DA1215"/>
    <w:rsid w:val="00DA4555"/>
    <w:rsid w:val="00DA461D"/>
    <w:rsid w:val="00DA4699"/>
    <w:rsid w:val="00DA6008"/>
    <w:rsid w:val="00DA6308"/>
    <w:rsid w:val="00DA644D"/>
    <w:rsid w:val="00DA6AAD"/>
    <w:rsid w:val="00DA7324"/>
    <w:rsid w:val="00DB1578"/>
    <w:rsid w:val="00DB2CB2"/>
    <w:rsid w:val="00DB42D5"/>
    <w:rsid w:val="00DB5541"/>
    <w:rsid w:val="00DB55DA"/>
    <w:rsid w:val="00DB776A"/>
    <w:rsid w:val="00DC0205"/>
    <w:rsid w:val="00DC0C5D"/>
    <w:rsid w:val="00DC1D95"/>
    <w:rsid w:val="00DC1DCB"/>
    <w:rsid w:val="00DC3A9A"/>
    <w:rsid w:val="00DC3E7B"/>
    <w:rsid w:val="00DC430A"/>
    <w:rsid w:val="00DC4410"/>
    <w:rsid w:val="00DC688E"/>
    <w:rsid w:val="00DC6B1C"/>
    <w:rsid w:val="00DC7154"/>
    <w:rsid w:val="00DC7397"/>
    <w:rsid w:val="00DC7FD7"/>
    <w:rsid w:val="00DD152E"/>
    <w:rsid w:val="00DD167A"/>
    <w:rsid w:val="00DD170C"/>
    <w:rsid w:val="00DD2402"/>
    <w:rsid w:val="00DD3910"/>
    <w:rsid w:val="00DD3EAB"/>
    <w:rsid w:val="00DD53C7"/>
    <w:rsid w:val="00DD5567"/>
    <w:rsid w:val="00DD6E5F"/>
    <w:rsid w:val="00DD7459"/>
    <w:rsid w:val="00DE0226"/>
    <w:rsid w:val="00DE17E7"/>
    <w:rsid w:val="00DE2084"/>
    <w:rsid w:val="00DE26AE"/>
    <w:rsid w:val="00DE2937"/>
    <w:rsid w:val="00DE2979"/>
    <w:rsid w:val="00DE3EEA"/>
    <w:rsid w:val="00DE54AD"/>
    <w:rsid w:val="00DE57B4"/>
    <w:rsid w:val="00DE5E07"/>
    <w:rsid w:val="00DE652C"/>
    <w:rsid w:val="00DE658A"/>
    <w:rsid w:val="00DE6BA8"/>
    <w:rsid w:val="00DF1CE3"/>
    <w:rsid w:val="00DF24EC"/>
    <w:rsid w:val="00DF3CC7"/>
    <w:rsid w:val="00DF405E"/>
    <w:rsid w:val="00DF4148"/>
    <w:rsid w:val="00DF45F6"/>
    <w:rsid w:val="00DF60A2"/>
    <w:rsid w:val="00DF6BF2"/>
    <w:rsid w:val="00E001C0"/>
    <w:rsid w:val="00E00569"/>
    <w:rsid w:val="00E011FF"/>
    <w:rsid w:val="00E02CAE"/>
    <w:rsid w:val="00E02F96"/>
    <w:rsid w:val="00E03303"/>
    <w:rsid w:val="00E045FF"/>
    <w:rsid w:val="00E075E4"/>
    <w:rsid w:val="00E07A7A"/>
    <w:rsid w:val="00E07F4E"/>
    <w:rsid w:val="00E10547"/>
    <w:rsid w:val="00E12F1F"/>
    <w:rsid w:val="00E13901"/>
    <w:rsid w:val="00E163E9"/>
    <w:rsid w:val="00E16601"/>
    <w:rsid w:val="00E16E3A"/>
    <w:rsid w:val="00E175B7"/>
    <w:rsid w:val="00E17D1A"/>
    <w:rsid w:val="00E20695"/>
    <w:rsid w:val="00E20AA7"/>
    <w:rsid w:val="00E211C8"/>
    <w:rsid w:val="00E2164A"/>
    <w:rsid w:val="00E21D45"/>
    <w:rsid w:val="00E237C1"/>
    <w:rsid w:val="00E23F48"/>
    <w:rsid w:val="00E26918"/>
    <w:rsid w:val="00E2792B"/>
    <w:rsid w:val="00E30D2E"/>
    <w:rsid w:val="00E31CBE"/>
    <w:rsid w:val="00E31CF5"/>
    <w:rsid w:val="00E31F71"/>
    <w:rsid w:val="00E325F9"/>
    <w:rsid w:val="00E32B19"/>
    <w:rsid w:val="00E33FEA"/>
    <w:rsid w:val="00E3477F"/>
    <w:rsid w:val="00E34947"/>
    <w:rsid w:val="00E34CA1"/>
    <w:rsid w:val="00E36621"/>
    <w:rsid w:val="00E37215"/>
    <w:rsid w:val="00E41668"/>
    <w:rsid w:val="00E41B21"/>
    <w:rsid w:val="00E43346"/>
    <w:rsid w:val="00E4655F"/>
    <w:rsid w:val="00E46593"/>
    <w:rsid w:val="00E46E19"/>
    <w:rsid w:val="00E51793"/>
    <w:rsid w:val="00E51F73"/>
    <w:rsid w:val="00E5464A"/>
    <w:rsid w:val="00E55336"/>
    <w:rsid w:val="00E55C9A"/>
    <w:rsid w:val="00E56D4A"/>
    <w:rsid w:val="00E57304"/>
    <w:rsid w:val="00E576AA"/>
    <w:rsid w:val="00E602AA"/>
    <w:rsid w:val="00E60E2D"/>
    <w:rsid w:val="00E61C9D"/>
    <w:rsid w:val="00E62378"/>
    <w:rsid w:val="00E627C0"/>
    <w:rsid w:val="00E62ECE"/>
    <w:rsid w:val="00E649A2"/>
    <w:rsid w:val="00E64D0A"/>
    <w:rsid w:val="00E65BFD"/>
    <w:rsid w:val="00E65EBA"/>
    <w:rsid w:val="00E66029"/>
    <w:rsid w:val="00E71FF8"/>
    <w:rsid w:val="00E73409"/>
    <w:rsid w:val="00E737C3"/>
    <w:rsid w:val="00E73A80"/>
    <w:rsid w:val="00E74739"/>
    <w:rsid w:val="00E74926"/>
    <w:rsid w:val="00E754EC"/>
    <w:rsid w:val="00E806F0"/>
    <w:rsid w:val="00E807AF"/>
    <w:rsid w:val="00E80859"/>
    <w:rsid w:val="00E80C58"/>
    <w:rsid w:val="00E83783"/>
    <w:rsid w:val="00E8614B"/>
    <w:rsid w:val="00E9104F"/>
    <w:rsid w:val="00E928AE"/>
    <w:rsid w:val="00E93855"/>
    <w:rsid w:val="00E93CF2"/>
    <w:rsid w:val="00E970F7"/>
    <w:rsid w:val="00E97533"/>
    <w:rsid w:val="00EA07FD"/>
    <w:rsid w:val="00EA13DF"/>
    <w:rsid w:val="00EA3047"/>
    <w:rsid w:val="00EA32A0"/>
    <w:rsid w:val="00EA3A34"/>
    <w:rsid w:val="00EA3D61"/>
    <w:rsid w:val="00EA4799"/>
    <w:rsid w:val="00EA4C60"/>
    <w:rsid w:val="00EA53CD"/>
    <w:rsid w:val="00EB07FA"/>
    <w:rsid w:val="00EB10E8"/>
    <w:rsid w:val="00EB182C"/>
    <w:rsid w:val="00EB1B30"/>
    <w:rsid w:val="00EB1DE5"/>
    <w:rsid w:val="00EB4F3C"/>
    <w:rsid w:val="00EB4FE1"/>
    <w:rsid w:val="00EB635B"/>
    <w:rsid w:val="00EC213E"/>
    <w:rsid w:val="00EC23B0"/>
    <w:rsid w:val="00EC3235"/>
    <w:rsid w:val="00EC5964"/>
    <w:rsid w:val="00EC5B57"/>
    <w:rsid w:val="00EC5F53"/>
    <w:rsid w:val="00EC7723"/>
    <w:rsid w:val="00EC790E"/>
    <w:rsid w:val="00ED07B8"/>
    <w:rsid w:val="00ED1231"/>
    <w:rsid w:val="00ED24DC"/>
    <w:rsid w:val="00ED3254"/>
    <w:rsid w:val="00ED3F46"/>
    <w:rsid w:val="00ED58B2"/>
    <w:rsid w:val="00ED592B"/>
    <w:rsid w:val="00EE007F"/>
    <w:rsid w:val="00EE1B97"/>
    <w:rsid w:val="00EE56F3"/>
    <w:rsid w:val="00EE5981"/>
    <w:rsid w:val="00EE7B5E"/>
    <w:rsid w:val="00EF2701"/>
    <w:rsid w:val="00EF2B36"/>
    <w:rsid w:val="00EF3479"/>
    <w:rsid w:val="00EF51D7"/>
    <w:rsid w:val="00EF5DB0"/>
    <w:rsid w:val="00EF64CA"/>
    <w:rsid w:val="00F00104"/>
    <w:rsid w:val="00F00BBF"/>
    <w:rsid w:val="00F0292D"/>
    <w:rsid w:val="00F02947"/>
    <w:rsid w:val="00F0314B"/>
    <w:rsid w:val="00F03440"/>
    <w:rsid w:val="00F03F3A"/>
    <w:rsid w:val="00F068E4"/>
    <w:rsid w:val="00F07251"/>
    <w:rsid w:val="00F10ECA"/>
    <w:rsid w:val="00F11B59"/>
    <w:rsid w:val="00F11CEA"/>
    <w:rsid w:val="00F12A9D"/>
    <w:rsid w:val="00F130C5"/>
    <w:rsid w:val="00F14AB2"/>
    <w:rsid w:val="00F14D68"/>
    <w:rsid w:val="00F155E4"/>
    <w:rsid w:val="00F15709"/>
    <w:rsid w:val="00F201EE"/>
    <w:rsid w:val="00F20228"/>
    <w:rsid w:val="00F22F73"/>
    <w:rsid w:val="00F238CF"/>
    <w:rsid w:val="00F2707B"/>
    <w:rsid w:val="00F2738B"/>
    <w:rsid w:val="00F30480"/>
    <w:rsid w:val="00F3224A"/>
    <w:rsid w:val="00F3357A"/>
    <w:rsid w:val="00F34DD2"/>
    <w:rsid w:val="00F351C7"/>
    <w:rsid w:val="00F35A60"/>
    <w:rsid w:val="00F35B19"/>
    <w:rsid w:val="00F36A2E"/>
    <w:rsid w:val="00F40155"/>
    <w:rsid w:val="00F40E5F"/>
    <w:rsid w:val="00F412BF"/>
    <w:rsid w:val="00F41F77"/>
    <w:rsid w:val="00F4243E"/>
    <w:rsid w:val="00F4312E"/>
    <w:rsid w:val="00F46534"/>
    <w:rsid w:val="00F47715"/>
    <w:rsid w:val="00F479A3"/>
    <w:rsid w:val="00F532CD"/>
    <w:rsid w:val="00F54AC6"/>
    <w:rsid w:val="00F54D20"/>
    <w:rsid w:val="00F55E81"/>
    <w:rsid w:val="00F56DF6"/>
    <w:rsid w:val="00F57517"/>
    <w:rsid w:val="00F60E6E"/>
    <w:rsid w:val="00F621F7"/>
    <w:rsid w:val="00F62414"/>
    <w:rsid w:val="00F628BB"/>
    <w:rsid w:val="00F62A4C"/>
    <w:rsid w:val="00F63624"/>
    <w:rsid w:val="00F63F4A"/>
    <w:rsid w:val="00F65A21"/>
    <w:rsid w:val="00F66915"/>
    <w:rsid w:val="00F66E38"/>
    <w:rsid w:val="00F66ED7"/>
    <w:rsid w:val="00F6720F"/>
    <w:rsid w:val="00F673C9"/>
    <w:rsid w:val="00F6759C"/>
    <w:rsid w:val="00F67BFE"/>
    <w:rsid w:val="00F7151B"/>
    <w:rsid w:val="00F7231B"/>
    <w:rsid w:val="00F72A01"/>
    <w:rsid w:val="00F73C0D"/>
    <w:rsid w:val="00F76E36"/>
    <w:rsid w:val="00F80F6F"/>
    <w:rsid w:val="00F8313F"/>
    <w:rsid w:val="00F84962"/>
    <w:rsid w:val="00F84CD9"/>
    <w:rsid w:val="00F84CEF"/>
    <w:rsid w:val="00F85BF1"/>
    <w:rsid w:val="00F85FB6"/>
    <w:rsid w:val="00F87E29"/>
    <w:rsid w:val="00F903F8"/>
    <w:rsid w:val="00F90946"/>
    <w:rsid w:val="00F924F5"/>
    <w:rsid w:val="00F96437"/>
    <w:rsid w:val="00F96BC7"/>
    <w:rsid w:val="00F9792B"/>
    <w:rsid w:val="00FA1A61"/>
    <w:rsid w:val="00FA400A"/>
    <w:rsid w:val="00FA490B"/>
    <w:rsid w:val="00FB0E93"/>
    <w:rsid w:val="00FB0F1C"/>
    <w:rsid w:val="00FB11BC"/>
    <w:rsid w:val="00FB1C8B"/>
    <w:rsid w:val="00FB5080"/>
    <w:rsid w:val="00FB6B4A"/>
    <w:rsid w:val="00FB7305"/>
    <w:rsid w:val="00FB7AB5"/>
    <w:rsid w:val="00FB7F87"/>
    <w:rsid w:val="00FC1E56"/>
    <w:rsid w:val="00FC3250"/>
    <w:rsid w:val="00FC353F"/>
    <w:rsid w:val="00FC39F0"/>
    <w:rsid w:val="00FC4955"/>
    <w:rsid w:val="00FC66A5"/>
    <w:rsid w:val="00FC6F5D"/>
    <w:rsid w:val="00FC7781"/>
    <w:rsid w:val="00FD01DD"/>
    <w:rsid w:val="00FD4DDF"/>
    <w:rsid w:val="00FD50F1"/>
    <w:rsid w:val="00FD558D"/>
    <w:rsid w:val="00FD57D8"/>
    <w:rsid w:val="00FD6B25"/>
    <w:rsid w:val="00FD7667"/>
    <w:rsid w:val="00FE004A"/>
    <w:rsid w:val="00FE202F"/>
    <w:rsid w:val="00FE21F2"/>
    <w:rsid w:val="00FE2D11"/>
    <w:rsid w:val="00FE2E08"/>
    <w:rsid w:val="00FE301A"/>
    <w:rsid w:val="00FE3242"/>
    <w:rsid w:val="00FE403F"/>
    <w:rsid w:val="00FE5421"/>
    <w:rsid w:val="00FE6886"/>
    <w:rsid w:val="00FE7714"/>
    <w:rsid w:val="00FE7D11"/>
    <w:rsid w:val="00FF04C7"/>
    <w:rsid w:val="00FF0CBE"/>
    <w:rsid w:val="00FF27BC"/>
    <w:rsid w:val="00FF2CD0"/>
    <w:rsid w:val="00FF2ECC"/>
    <w:rsid w:val="00FF5DE9"/>
    <w:rsid w:val="00FF6E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80F9A"/>
  <w15:docId w15:val="{51463552-8483-4792-A0EE-8143D225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1"/>
    <w:qFormat/>
    <w:rsid w:val="00E55336"/>
    <w:pPr>
      <w:widowControl w:val="0"/>
      <w:autoSpaceDE w:val="0"/>
      <w:autoSpaceDN w:val="0"/>
      <w:ind w:left="220"/>
      <w:outlineLvl w:val="0"/>
    </w:pPr>
    <w:rPr>
      <w:rFonts w:ascii="Arial" w:eastAsia="Arial" w:hAnsi="Arial" w:cs="Arial"/>
      <w:b/>
      <w:bCs/>
      <w:sz w:val="22"/>
      <w:szCs w:val="22"/>
    </w:rPr>
  </w:style>
  <w:style w:type="paragraph" w:styleId="Heading2">
    <w:name w:val="heading 2"/>
    <w:basedOn w:val="Normal"/>
    <w:link w:val="Heading2Char"/>
    <w:uiPriority w:val="1"/>
    <w:qFormat/>
    <w:rsid w:val="00DC688E"/>
    <w:pPr>
      <w:widowControl w:val="0"/>
      <w:ind w:left="679"/>
      <w:outlineLvl w:val="1"/>
    </w:pPr>
    <w:rPr>
      <w:rFonts w:ascii="Arial" w:eastAsia="Arial" w:hAnsi="Arial" w:cstheme="minorBidi"/>
      <w:b/>
      <w:bCs/>
      <w:i/>
    </w:rPr>
  </w:style>
  <w:style w:type="paragraph" w:styleId="Heading3">
    <w:name w:val="heading 3"/>
    <w:basedOn w:val="Normal"/>
    <w:next w:val="Normal"/>
    <w:link w:val="Heading3Char"/>
    <w:uiPriority w:val="9"/>
    <w:semiHidden/>
    <w:unhideWhenUsed/>
    <w:qFormat/>
    <w:rsid w:val="005F73A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CA"/>
    <w:pPr>
      <w:ind w:left="720"/>
      <w:contextualSpacing/>
    </w:pPr>
  </w:style>
  <w:style w:type="table" w:customStyle="1" w:styleId="TableGrid54">
    <w:name w:val="Table Grid54"/>
    <w:basedOn w:val="TableNormal"/>
    <w:next w:val="TableGrid"/>
    <w:uiPriority w:val="59"/>
    <w:rsid w:val="003C48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3C48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3C48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3C48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C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A8546F"/>
    <w:pPr>
      <w:spacing w:after="120"/>
    </w:pPr>
  </w:style>
  <w:style w:type="character" w:customStyle="1" w:styleId="BodyTextChar">
    <w:name w:val="Body Text Char"/>
    <w:basedOn w:val="DefaultParagraphFont"/>
    <w:link w:val="BodyText"/>
    <w:uiPriority w:val="1"/>
    <w:rsid w:val="00A8546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8546F"/>
    <w:pPr>
      <w:tabs>
        <w:tab w:val="center" w:pos="4513"/>
        <w:tab w:val="right" w:pos="9026"/>
      </w:tabs>
    </w:pPr>
  </w:style>
  <w:style w:type="character" w:customStyle="1" w:styleId="HeaderChar">
    <w:name w:val="Header Char"/>
    <w:basedOn w:val="DefaultParagraphFont"/>
    <w:link w:val="Header"/>
    <w:uiPriority w:val="99"/>
    <w:rsid w:val="00A8546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8546F"/>
    <w:pPr>
      <w:tabs>
        <w:tab w:val="center" w:pos="4513"/>
        <w:tab w:val="right" w:pos="9026"/>
      </w:tabs>
    </w:pPr>
  </w:style>
  <w:style w:type="character" w:customStyle="1" w:styleId="FooterChar">
    <w:name w:val="Footer Char"/>
    <w:basedOn w:val="DefaultParagraphFont"/>
    <w:link w:val="Footer"/>
    <w:uiPriority w:val="99"/>
    <w:rsid w:val="00A8546F"/>
    <w:rPr>
      <w:rFonts w:ascii="Times New Roman" w:eastAsia="Times New Roman" w:hAnsi="Times New Roman" w:cs="Times New Roman"/>
      <w:sz w:val="24"/>
      <w:szCs w:val="24"/>
      <w:lang w:val="en-US"/>
    </w:rPr>
  </w:style>
  <w:style w:type="character" w:styleId="PageNumber">
    <w:name w:val="page number"/>
    <w:basedOn w:val="DefaultParagraphFont"/>
    <w:rsid w:val="00A8546F"/>
  </w:style>
  <w:style w:type="paragraph" w:customStyle="1" w:styleId="TableParagraph">
    <w:name w:val="Table Paragraph"/>
    <w:basedOn w:val="Normal"/>
    <w:uiPriority w:val="1"/>
    <w:qFormat/>
    <w:rsid w:val="00D94DC4"/>
    <w:pPr>
      <w:widowControl w:val="0"/>
      <w:autoSpaceDE w:val="0"/>
      <w:autoSpaceDN w:val="0"/>
    </w:pPr>
    <w:rPr>
      <w:rFonts w:ascii="Arial" w:eastAsia="Arial" w:hAnsi="Arial" w:cs="Arial"/>
      <w:sz w:val="22"/>
      <w:szCs w:val="22"/>
    </w:rPr>
  </w:style>
  <w:style w:type="character" w:customStyle="1" w:styleId="Heading1Char">
    <w:name w:val="Heading 1 Char"/>
    <w:basedOn w:val="DefaultParagraphFont"/>
    <w:link w:val="Heading1"/>
    <w:uiPriority w:val="1"/>
    <w:rsid w:val="00E55336"/>
    <w:rPr>
      <w:rFonts w:ascii="Arial" w:eastAsia="Arial" w:hAnsi="Arial" w:cs="Arial"/>
      <w:b/>
      <w:bCs/>
      <w:lang w:val="en-US"/>
    </w:rPr>
  </w:style>
  <w:style w:type="character" w:styleId="CommentReference">
    <w:name w:val="annotation reference"/>
    <w:basedOn w:val="DefaultParagraphFont"/>
    <w:uiPriority w:val="99"/>
    <w:unhideWhenUsed/>
    <w:rsid w:val="00656EA6"/>
    <w:rPr>
      <w:sz w:val="16"/>
      <w:szCs w:val="16"/>
    </w:rPr>
  </w:style>
  <w:style w:type="paragraph" w:styleId="CommentText">
    <w:name w:val="annotation text"/>
    <w:basedOn w:val="Normal"/>
    <w:link w:val="CommentTextChar"/>
    <w:uiPriority w:val="99"/>
    <w:unhideWhenUsed/>
    <w:rsid w:val="00656EA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656EA6"/>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56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EA6"/>
    <w:rPr>
      <w:rFonts w:ascii="Segoe UI" w:eastAsia="Times New Roman" w:hAnsi="Segoe UI" w:cs="Segoe UI"/>
      <w:sz w:val="18"/>
      <w:szCs w:val="18"/>
      <w:lang w:val="en-US"/>
    </w:rPr>
  </w:style>
  <w:style w:type="table" w:customStyle="1" w:styleId="TableGrid11">
    <w:name w:val="Table Grid11"/>
    <w:basedOn w:val="TableNormal"/>
    <w:next w:val="TableGrid"/>
    <w:uiPriority w:val="59"/>
    <w:rsid w:val="003E762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95996"/>
    <w:rPr>
      <w:color w:val="0563C1" w:themeColor="hyperlink"/>
      <w:u w:val="single"/>
    </w:rPr>
  </w:style>
  <w:style w:type="character" w:customStyle="1" w:styleId="UnresolvedMention1">
    <w:name w:val="Unresolved Mention1"/>
    <w:basedOn w:val="DefaultParagraphFont"/>
    <w:uiPriority w:val="99"/>
    <w:semiHidden/>
    <w:unhideWhenUsed/>
    <w:rsid w:val="00095996"/>
    <w:rPr>
      <w:color w:val="808080"/>
      <w:shd w:val="clear" w:color="auto" w:fill="E6E6E6"/>
    </w:rPr>
  </w:style>
  <w:style w:type="character" w:customStyle="1" w:styleId="Heading3Char">
    <w:name w:val="Heading 3 Char"/>
    <w:basedOn w:val="DefaultParagraphFont"/>
    <w:link w:val="Heading3"/>
    <w:uiPriority w:val="9"/>
    <w:semiHidden/>
    <w:rsid w:val="005F73AB"/>
    <w:rPr>
      <w:rFonts w:asciiTheme="majorHAnsi" w:eastAsiaTheme="majorEastAsia" w:hAnsiTheme="majorHAnsi" w:cstheme="majorBidi"/>
      <w:color w:val="1F4D78" w:themeColor="accent1" w:themeShade="7F"/>
      <w:sz w:val="24"/>
      <w:szCs w:val="24"/>
      <w:lang w:val="en-US"/>
    </w:rPr>
  </w:style>
  <w:style w:type="paragraph" w:styleId="CommentSubject">
    <w:name w:val="annotation subject"/>
    <w:basedOn w:val="CommentText"/>
    <w:next w:val="CommentText"/>
    <w:link w:val="CommentSubjectChar"/>
    <w:uiPriority w:val="99"/>
    <w:semiHidden/>
    <w:unhideWhenUsed/>
    <w:rsid w:val="004A0043"/>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A0043"/>
    <w:rPr>
      <w:rFonts w:ascii="Times New Roman" w:eastAsia="Times New Roman" w:hAnsi="Times New Roman" w:cs="Times New Roman"/>
      <w:b/>
      <w:bCs/>
      <w:sz w:val="20"/>
      <w:szCs w:val="20"/>
      <w:lang w:val="en-US"/>
    </w:rPr>
  </w:style>
  <w:style w:type="paragraph" w:styleId="PlainText">
    <w:name w:val="Plain Text"/>
    <w:basedOn w:val="Normal"/>
    <w:link w:val="PlainTextChar"/>
    <w:unhideWhenUsed/>
    <w:rsid w:val="00DE26AE"/>
    <w:rPr>
      <w:rFonts w:ascii="Courier New" w:eastAsia="Calibri" w:hAnsi="Courier New"/>
      <w:sz w:val="20"/>
      <w:szCs w:val="20"/>
      <w:lang w:val="en-GB"/>
    </w:rPr>
  </w:style>
  <w:style w:type="character" w:customStyle="1" w:styleId="PlainTextChar">
    <w:name w:val="Plain Text Char"/>
    <w:basedOn w:val="DefaultParagraphFont"/>
    <w:link w:val="PlainText"/>
    <w:rsid w:val="00DE26AE"/>
    <w:rPr>
      <w:rFonts w:ascii="Courier New" w:eastAsia="Calibri" w:hAnsi="Courier New" w:cs="Times New Roman"/>
      <w:sz w:val="20"/>
      <w:szCs w:val="20"/>
      <w:lang w:val="en-GB"/>
    </w:rPr>
  </w:style>
  <w:style w:type="table" w:customStyle="1" w:styleId="TableGrid1">
    <w:name w:val="Table Grid1"/>
    <w:basedOn w:val="TableNormal"/>
    <w:next w:val="TableGrid"/>
    <w:uiPriority w:val="39"/>
    <w:rsid w:val="00734C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8A1766"/>
    <w:rPr>
      <w:color w:val="2B579A"/>
      <w:shd w:val="clear" w:color="auto" w:fill="E6E6E6"/>
    </w:rPr>
  </w:style>
  <w:style w:type="table" w:customStyle="1" w:styleId="TableGrid12">
    <w:name w:val="Table Grid12"/>
    <w:basedOn w:val="TableNormal"/>
    <w:next w:val="TableGrid"/>
    <w:uiPriority w:val="59"/>
    <w:rsid w:val="00DD53C7"/>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2">
    <w:name w:val="Mention2"/>
    <w:basedOn w:val="DefaultParagraphFont"/>
    <w:uiPriority w:val="99"/>
    <w:semiHidden/>
    <w:unhideWhenUsed/>
    <w:rsid w:val="0093567B"/>
    <w:rPr>
      <w:color w:val="2B579A"/>
      <w:shd w:val="clear" w:color="auto" w:fill="E6E6E6"/>
    </w:rPr>
  </w:style>
  <w:style w:type="character" w:customStyle="1" w:styleId="Mention3">
    <w:name w:val="Mention3"/>
    <w:basedOn w:val="DefaultParagraphFont"/>
    <w:uiPriority w:val="99"/>
    <w:semiHidden/>
    <w:unhideWhenUsed/>
    <w:rsid w:val="00C37CAC"/>
    <w:rPr>
      <w:color w:val="2B579A"/>
      <w:shd w:val="clear" w:color="auto" w:fill="E6E6E6"/>
    </w:rPr>
  </w:style>
  <w:style w:type="character" w:styleId="FollowedHyperlink">
    <w:name w:val="FollowedHyperlink"/>
    <w:basedOn w:val="DefaultParagraphFont"/>
    <w:uiPriority w:val="99"/>
    <w:semiHidden/>
    <w:unhideWhenUsed/>
    <w:rsid w:val="00A55EAF"/>
    <w:rPr>
      <w:color w:val="954F72" w:themeColor="followedHyperlink"/>
      <w:u w:val="single"/>
    </w:rPr>
  </w:style>
  <w:style w:type="character" w:customStyle="1" w:styleId="UnresolvedMention2">
    <w:name w:val="Unresolved Mention2"/>
    <w:basedOn w:val="DefaultParagraphFont"/>
    <w:uiPriority w:val="99"/>
    <w:semiHidden/>
    <w:unhideWhenUsed/>
    <w:rsid w:val="001B4036"/>
    <w:rPr>
      <w:color w:val="605E5C"/>
      <w:shd w:val="clear" w:color="auto" w:fill="E1DFDD"/>
    </w:rPr>
  </w:style>
  <w:style w:type="table" w:customStyle="1" w:styleId="TableGrid122">
    <w:name w:val="Table Grid122"/>
    <w:basedOn w:val="TableNormal"/>
    <w:next w:val="TableGrid"/>
    <w:uiPriority w:val="59"/>
    <w:rsid w:val="00246BB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E1196"/>
    <w:pPr>
      <w:spacing w:before="100" w:beforeAutospacing="1" w:after="100" w:afterAutospacing="1"/>
    </w:pPr>
    <w:rPr>
      <w:rFonts w:eastAsiaTheme="minorHAnsi"/>
    </w:rPr>
  </w:style>
  <w:style w:type="table" w:customStyle="1" w:styleId="LightShading-Accent11">
    <w:name w:val="Light Shading - Accent 11"/>
    <w:basedOn w:val="TableNormal"/>
    <w:next w:val="LightShading-Accent1"/>
    <w:uiPriority w:val="60"/>
    <w:rsid w:val="00780610"/>
    <w:pPr>
      <w:spacing w:after="0" w:line="240" w:lineRule="auto"/>
    </w:pPr>
    <w:rPr>
      <w:rFonts w:ascii="Arial" w:hAnsi="Arial"/>
      <w:color w:val="365F91"/>
      <w:sz w:val="24"/>
      <w:lang w:val="en-US"/>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78061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2Char">
    <w:name w:val="Heading 2 Char"/>
    <w:basedOn w:val="DefaultParagraphFont"/>
    <w:link w:val="Heading2"/>
    <w:uiPriority w:val="1"/>
    <w:rsid w:val="00DC688E"/>
    <w:rPr>
      <w:rFonts w:ascii="Arial" w:eastAsia="Arial" w:hAnsi="Arial"/>
      <w:b/>
      <w:bCs/>
      <w:i/>
      <w:sz w:val="24"/>
      <w:szCs w:val="24"/>
      <w:lang w:val="en-US"/>
    </w:rPr>
  </w:style>
  <w:style w:type="paragraph" w:styleId="Revision">
    <w:name w:val="Revision"/>
    <w:hidden/>
    <w:uiPriority w:val="99"/>
    <w:semiHidden/>
    <w:rsid w:val="00DC688E"/>
    <w:pPr>
      <w:spacing w:after="0" w:line="240" w:lineRule="auto"/>
    </w:pPr>
    <w:rPr>
      <w:lang w:val="en-US"/>
    </w:rPr>
  </w:style>
  <w:style w:type="numbering" w:customStyle="1" w:styleId="NoList1">
    <w:name w:val="No List1"/>
    <w:next w:val="NoList"/>
    <w:uiPriority w:val="99"/>
    <w:semiHidden/>
    <w:unhideWhenUsed/>
    <w:rsid w:val="00DC688E"/>
  </w:style>
  <w:style w:type="character" w:styleId="Emphasis">
    <w:name w:val="Emphasis"/>
    <w:basedOn w:val="DefaultParagraphFont"/>
    <w:uiPriority w:val="20"/>
    <w:qFormat/>
    <w:rsid w:val="00DC688E"/>
    <w:rPr>
      <w:i/>
      <w:iCs/>
    </w:rPr>
  </w:style>
  <w:style w:type="paragraph" w:customStyle="1" w:styleId="Default">
    <w:name w:val="Default"/>
    <w:rsid w:val="00DC688E"/>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DC688E"/>
    <w:pPr>
      <w:widowControl w:val="0"/>
    </w:pPr>
    <w:rPr>
      <w:rFonts w:eastAsiaTheme="minorHAnsi"/>
    </w:rPr>
  </w:style>
  <w:style w:type="character" w:customStyle="1" w:styleId="DocumentMapChar">
    <w:name w:val="Document Map Char"/>
    <w:basedOn w:val="DefaultParagraphFont"/>
    <w:link w:val="DocumentMap"/>
    <w:uiPriority w:val="99"/>
    <w:semiHidden/>
    <w:rsid w:val="00DC688E"/>
    <w:rPr>
      <w:rFonts w:ascii="Times New Roman" w:hAnsi="Times New Roman" w:cs="Times New Roman"/>
      <w:sz w:val="24"/>
      <w:szCs w:val="24"/>
      <w:lang w:val="en-US"/>
    </w:rPr>
  </w:style>
  <w:style w:type="table" w:customStyle="1" w:styleId="TableGrid3">
    <w:name w:val="Table Grid3"/>
    <w:basedOn w:val="TableNormal"/>
    <w:next w:val="TableGrid"/>
    <w:uiPriority w:val="39"/>
    <w:rsid w:val="00BB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6FFF"/>
    <w:pPr>
      <w:spacing w:before="60" w:after="0" w:line="240" w:lineRule="exact"/>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4E2D"/>
    <w:rPr>
      <w:sz w:val="20"/>
      <w:szCs w:val="20"/>
    </w:rPr>
  </w:style>
  <w:style w:type="character" w:customStyle="1" w:styleId="FootnoteTextChar">
    <w:name w:val="Footnote Text Char"/>
    <w:basedOn w:val="DefaultParagraphFont"/>
    <w:link w:val="FootnoteText"/>
    <w:uiPriority w:val="99"/>
    <w:semiHidden/>
    <w:rsid w:val="00354E2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54E2D"/>
    <w:rPr>
      <w:vertAlign w:val="superscript"/>
    </w:rPr>
  </w:style>
  <w:style w:type="table" w:customStyle="1" w:styleId="TableGrid13">
    <w:name w:val="Table Grid13"/>
    <w:basedOn w:val="TableNormal"/>
    <w:next w:val="TableGrid"/>
    <w:uiPriority w:val="39"/>
    <w:rsid w:val="0088599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867">
      <w:bodyDiv w:val="1"/>
      <w:marLeft w:val="0"/>
      <w:marRight w:val="0"/>
      <w:marTop w:val="0"/>
      <w:marBottom w:val="0"/>
      <w:divBdr>
        <w:top w:val="none" w:sz="0" w:space="0" w:color="auto"/>
        <w:left w:val="none" w:sz="0" w:space="0" w:color="auto"/>
        <w:bottom w:val="none" w:sz="0" w:space="0" w:color="auto"/>
        <w:right w:val="none" w:sz="0" w:space="0" w:color="auto"/>
      </w:divBdr>
    </w:div>
    <w:div w:id="468061664">
      <w:bodyDiv w:val="1"/>
      <w:marLeft w:val="0"/>
      <w:marRight w:val="0"/>
      <w:marTop w:val="0"/>
      <w:marBottom w:val="0"/>
      <w:divBdr>
        <w:top w:val="none" w:sz="0" w:space="0" w:color="auto"/>
        <w:left w:val="none" w:sz="0" w:space="0" w:color="auto"/>
        <w:bottom w:val="none" w:sz="0" w:space="0" w:color="auto"/>
        <w:right w:val="none" w:sz="0" w:space="0" w:color="auto"/>
      </w:divBdr>
    </w:div>
    <w:div w:id="757677755">
      <w:bodyDiv w:val="1"/>
      <w:marLeft w:val="0"/>
      <w:marRight w:val="0"/>
      <w:marTop w:val="0"/>
      <w:marBottom w:val="0"/>
      <w:divBdr>
        <w:top w:val="none" w:sz="0" w:space="0" w:color="auto"/>
        <w:left w:val="none" w:sz="0" w:space="0" w:color="auto"/>
        <w:bottom w:val="none" w:sz="0" w:space="0" w:color="auto"/>
        <w:right w:val="none" w:sz="0" w:space="0" w:color="auto"/>
      </w:divBdr>
    </w:div>
    <w:div w:id="1108621208">
      <w:bodyDiv w:val="1"/>
      <w:marLeft w:val="0"/>
      <w:marRight w:val="0"/>
      <w:marTop w:val="0"/>
      <w:marBottom w:val="0"/>
      <w:divBdr>
        <w:top w:val="none" w:sz="0" w:space="0" w:color="auto"/>
        <w:left w:val="none" w:sz="0" w:space="0" w:color="auto"/>
        <w:bottom w:val="none" w:sz="0" w:space="0" w:color="auto"/>
        <w:right w:val="none" w:sz="0" w:space="0" w:color="auto"/>
      </w:divBdr>
    </w:div>
    <w:div w:id="1273325107">
      <w:bodyDiv w:val="1"/>
      <w:marLeft w:val="0"/>
      <w:marRight w:val="0"/>
      <w:marTop w:val="0"/>
      <w:marBottom w:val="0"/>
      <w:divBdr>
        <w:top w:val="none" w:sz="0" w:space="0" w:color="auto"/>
        <w:left w:val="none" w:sz="0" w:space="0" w:color="auto"/>
        <w:bottom w:val="none" w:sz="0" w:space="0" w:color="auto"/>
        <w:right w:val="none" w:sz="0" w:space="0" w:color="auto"/>
      </w:divBdr>
    </w:div>
    <w:div w:id="1552228232">
      <w:bodyDiv w:val="1"/>
      <w:marLeft w:val="0"/>
      <w:marRight w:val="0"/>
      <w:marTop w:val="0"/>
      <w:marBottom w:val="0"/>
      <w:divBdr>
        <w:top w:val="none" w:sz="0" w:space="0" w:color="auto"/>
        <w:left w:val="none" w:sz="0" w:space="0" w:color="auto"/>
        <w:bottom w:val="none" w:sz="0" w:space="0" w:color="auto"/>
        <w:right w:val="none" w:sz="0" w:space="0" w:color="auto"/>
      </w:divBdr>
    </w:div>
    <w:div w:id="1746878098">
      <w:bodyDiv w:val="1"/>
      <w:marLeft w:val="0"/>
      <w:marRight w:val="0"/>
      <w:marTop w:val="0"/>
      <w:marBottom w:val="0"/>
      <w:divBdr>
        <w:top w:val="none" w:sz="0" w:space="0" w:color="auto"/>
        <w:left w:val="none" w:sz="0" w:space="0" w:color="auto"/>
        <w:bottom w:val="none" w:sz="0" w:space="0" w:color="auto"/>
        <w:right w:val="none" w:sz="0" w:space="0" w:color="auto"/>
      </w:divBdr>
    </w:div>
    <w:div w:id="1794982791">
      <w:bodyDiv w:val="1"/>
      <w:marLeft w:val="0"/>
      <w:marRight w:val="0"/>
      <w:marTop w:val="0"/>
      <w:marBottom w:val="0"/>
      <w:divBdr>
        <w:top w:val="none" w:sz="0" w:space="0" w:color="auto"/>
        <w:left w:val="none" w:sz="0" w:space="0" w:color="auto"/>
        <w:bottom w:val="none" w:sz="0" w:space="0" w:color="auto"/>
        <w:right w:val="none" w:sz="0" w:space="0" w:color="auto"/>
      </w:divBdr>
    </w:div>
    <w:div w:id="21174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22464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Kekana, Karabo</dc:creator>
  <cp:lastModifiedBy>Viljoen, Charmaine</cp:lastModifiedBy>
  <cp:revision>7</cp:revision>
  <cp:lastPrinted>2021-10-21T06:17:00Z</cp:lastPrinted>
  <dcterms:created xsi:type="dcterms:W3CDTF">2021-10-19T06:12:00Z</dcterms:created>
  <dcterms:modified xsi:type="dcterms:W3CDTF">2021-10-21T06:17:00Z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2021-10-02T08:41:59Z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637120a5-a082-4058-a99c-7e75d041c0c0</vt:lpwstr>
  </property>
  <property fmtid="{D5CDD505-2E9C-101B-9397-08002B2CF9AE}" pid="8" name="MSIP_Label_ea60d57e-af5b-4752-ac57-3e4f28ca11dc_ContentBits">
    <vt:lpwstr>0</vt:lpwstr>
  </property>
  <property fmtid="{D5CDD505-2E9C-101B-9397-08002B2CF9AE}" pid="9" name="ContentTypeId">
    <vt:lpwstr>0x010100375C7530A8605E4E92FCF7AD42E6A80F</vt:lpwstr>
  </property>
</Properties>
</file>